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541825" w:rsidRDefault="001A5192" w:rsidP="001A5192">
      <w:pPr>
        <w:widowControl w:val="0"/>
        <w:spacing w:line="240" w:lineRule="auto"/>
        <w:ind w:right="-20"/>
        <w:jc w:val="center"/>
        <w:rPr>
          <w:color w:val="000000"/>
          <w:sz w:val="32"/>
          <w:szCs w:val="32"/>
        </w:rPr>
      </w:pPr>
      <w:r w:rsidRPr="00541825">
        <w:rPr>
          <w:color w:val="000000"/>
          <w:sz w:val="32"/>
          <w:szCs w:val="32"/>
        </w:rPr>
        <w:t xml:space="preserve">Powiatowy Zespół nr6  Szkół Zawodowych i Ogólnokształcących im. prof. Kazimierza </w:t>
      </w:r>
      <w:proofErr w:type="spellStart"/>
      <w:r w:rsidRPr="00541825">
        <w:rPr>
          <w:color w:val="000000"/>
          <w:sz w:val="32"/>
          <w:szCs w:val="32"/>
        </w:rPr>
        <w:t>Bielenina</w:t>
      </w:r>
      <w:proofErr w:type="spellEnd"/>
      <w:r w:rsidRPr="00541825">
        <w:rPr>
          <w:color w:val="000000"/>
          <w:sz w:val="32"/>
          <w:szCs w:val="32"/>
        </w:rPr>
        <w:t xml:space="preserve"> w Brzeszczach</w:t>
      </w:r>
    </w:p>
    <w:p w:rsidR="001A5192" w:rsidRDefault="001A5192" w:rsidP="001A5192">
      <w:pPr>
        <w:widowControl w:val="0"/>
        <w:spacing w:line="239" w:lineRule="auto"/>
        <w:ind w:right="2641"/>
        <w:rPr>
          <w:sz w:val="24"/>
          <w:szCs w:val="24"/>
        </w:rPr>
      </w:pPr>
    </w:p>
    <w:p w:rsidR="00537FBB" w:rsidRPr="001A5192" w:rsidRDefault="00D1438C" w:rsidP="001A5192">
      <w:pPr>
        <w:widowControl w:val="0"/>
        <w:spacing w:line="239" w:lineRule="auto"/>
        <w:ind w:right="2641"/>
        <w:rPr>
          <w:rFonts w:asciiTheme="minorHAnsi" w:eastAsia="Times New Roman" w:hAnsiTheme="minorHAnsi" w:cs="Times New Roman"/>
          <w:b/>
          <w:bCs/>
          <w:color w:val="000000"/>
          <w:w w:val="99"/>
          <w:sz w:val="28"/>
          <w:szCs w:val="28"/>
        </w:rPr>
      </w:pP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w w:val="99"/>
          <w:sz w:val="28"/>
          <w:szCs w:val="28"/>
        </w:rPr>
        <w:t>Wymaga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2"/>
          <w:w w:val="99"/>
          <w:sz w:val="28"/>
          <w:szCs w:val="28"/>
        </w:rPr>
        <w:t>n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sz w:val="28"/>
          <w:szCs w:val="28"/>
        </w:rPr>
        <w:t>i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w w:val="99"/>
          <w:sz w:val="28"/>
          <w:szCs w:val="28"/>
        </w:rPr>
        <w:t>a</w:t>
      </w:r>
      <w:r w:rsidRPr="001A5192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sz w:val="28"/>
          <w:szCs w:val="28"/>
        </w:rPr>
        <w:t>e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w w:val="99"/>
          <w:sz w:val="28"/>
          <w:szCs w:val="28"/>
        </w:rPr>
        <w:t>duka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2"/>
          <w:sz w:val="28"/>
          <w:szCs w:val="28"/>
        </w:rPr>
        <w:t>c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w w:val="99"/>
          <w:sz w:val="28"/>
          <w:szCs w:val="28"/>
        </w:rPr>
        <w:t>yj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2"/>
          <w:w w:val="99"/>
          <w:sz w:val="28"/>
          <w:szCs w:val="28"/>
        </w:rPr>
        <w:t>n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e</w:t>
      </w:r>
      <w:r w:rsidRPr="001A5192">
        <w:rPr>
          <w:rFonts w:asciiTheme="minorHAnsi" w:eastAsia="Times New Roman" w:hAnsiTheme="minorHAnsi" w:cs="Times New Roman"/>
          <w:color w:val="000000"/>
          <w:spacing w:val="1"/>
          <w:sz w:val="28"/>
          <w:szCs w:val="28"/>
        </w:rPr>
        <w:t xml:space="preserve"> 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z</w:t>
      </w:r>
      <w:r w:rsidRPr="001A5192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w w:val="99"/>
          <w:sz w:val="28"/>
          <w:szCs w:val="28"/>
        </w:rPr>
        <w:t>p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2"/>
          <w:sz w:val="28"/>
          <w:szCs w:val="28"/>
        </w:rPr>
        <w:t>r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ze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2"/>
          <w:w w:val="99"/>
          <w:sz w:val="28"/>
          <w:szCs w:val="28"/>
        </w:rPr>
        <w:t>dm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i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2"/>
          <w:w w:val="99"/>
          <w:sz w:val="28"/>
          <w:szCs w:val="28"/>
        </w:rPr>
        <w:t>o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w w:val="99"/>
          <w:sz w:val="28"/>
          <w:szCs w:val="28"/>
        </w:rPr>
        <w:t>tu</w:t>
      </w:r>
      <w:r w:rsidR="001A5192" w:rsidRPr="001A5192">
        <w:rPr>
          <w:rFonts w:asciiTheme="minorHAnsi" w:eastAsia="Times New Roman" w:hAnsiTheme="minorHAnsi" w:cs="Times New Roman"/>
          <w:b/>
          <w:bCs/>
          <w:color w:val="000000"/>
          <w:w w:val="99"/>
          <w:sz w:val="28"/>
          <w:szCs w:val="28"/>
        </w:rPr>
        <w:t>:</w:t>
      </w:r>
      <w:r w:rsidRPr="001A5192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P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w w:val="99"/>
          <w:sz w:val="28"/>
          <w:szCs w:val="28"/>
        </w:rPr>
        <w:t>o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2"/>
          <w:w w:val="99"/>
          <w:sz w:val="28"/>
          <w:szCs w:val="28"/>
        </w:rPr>
        <w:t>d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w w:val="99"/>
          <w:sz w:val="28"/>
          <w:szCs w:val="28"/>
        </w:rPr>
        <w:t>sta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2"/>
          <w:w w:val="99"/>
          <w:sz w:val="28"/>
          <w:szCs w:val="28"/>
        </w:rPr>
        <w:t>w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w w:val="99"/>
          <w:sz w:val="28"/>
          <w:szCs w:val="28"/>
        </w:rPr>
        <w:t>y</w:t>
      </w:r>
      <w:r w:rsidR="001A5192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w w:val="99"/>
          <w:sz w:val="28"/>
          <w:szCs w:val="28"/>
        </w:rPr>
        <w:t>st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sz w:val="28"/>
          <w:szCs w:val="28"/>
        </w:rPr>
        <w:t>er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w w:val="99"/>
          <w:sz w:val="28"/>
          <w:szCs w:val="28"/>
        </w:rPr>
        <w:t>o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2"/>
          <w:w w:val="99"/>
          <w:sz w:val="28"/>
          <w:szCs w:val="28"/>
        </w:rPr>
        <w:t>wan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i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w w:val="99"/>
          <w:sz w:val="28"/>
          <w:szCs w:val="28"/>
        </w:rPr>
        <w:t>a</w:t>
      </w:r>
      <w:r w:rsidRPr="001A5192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i</w:t>
      </w:r>
      <w:r w:rsidRPr="001A5192">
        <w:rPr>
          <w:rFonts w:asciiTheme="minorHAnsi" w:eastAsia="Times New Roman" w:hAnsiTheme="minorHAnsi" w:cs="Times New Roman"/>
          <w:color w:val="000000"/>
          <w:spacing w:val="1"/>
          <w:sz w:val="28"/>
          <w:szCs w:val="28"/>
        </w:rPr>
        <w:t xml:space="preserve"> 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re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w w:val="99"/>
          <w:sz w:val="28"/>
          <w:szCs w:val="28"/>
        </w:rPr>
        <w:t>gu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l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w w:val="99"/>
          <w:sz w:val="28"/>
          <w:szCs w:val="28"/>
        </w:rPr>
        <w:t>a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sz w:val="28"/>
          <w:szCs w:val="28"/>
        </w:rPr>
        <w:t>c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w w:val="99"/>
          <w:sz w:val="28"/>
          <w:szCs w:val="28"/>
        </w:rPr>
        <w:t>j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i</w:t>
      </w:r>
      <w:r w:rsidRPr="001A5192">
        <w:rPr>
          <w:rFonts w:asciiTheme="minorHAnsi" w:eastAsia="Times New Roman" w:hAnsiTheme="minorHAnsi" w:cs="Times New Roman"/>
          <w:color w:val="000000"/>
          <w:spacing w:val="1"/>
          <w:sz w:val="28"/>
          <w:szCs w:val="28"/>
        </w:rPr>
        <w:t xml:space="preserve"> 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1"/>
          <w:w w:val="99"/>
          <w:sz w:val="28"/>
          <w:szCs w:val="28"/>
        </w:rPr>
        <w:t>mas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spacing w:val="2"/>
          <w:sz w:val="28"/>
          <w:szCs w:val="28"/>
        </w:rPr>
        <w:t>z</w:t>
      </w:r>
      <w:r w:rsidRPr="001A5192">
        <w:rPr>
          <w:rFonts w:asciiTheme="minorHAnsi" w:eastAsia="Times New Roman" w:hAnsiTheme="minorHAnsi" w:cs="Times New Roman"/>
          <w:b/>
          <w:bCs/>
          <w:color w:val="000000"/>
          <w:w w:val="99"/>
          <w:sz w:val="28"/>
          <w:szCs w:val="28"/>
        </w:rPr>
        <w:t>yn</w:t>
      </w:r>
      <w:r w:rsidRPr="001A5192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</w:p>
    <w:p w:rsidR="00537FBB" w:rsidRDefault="00537FBB">
      <w:pPr>
        <w:spacing w:after="3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7FBB" w:rsidRDefault="00D143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Stopień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dopuszczający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otrzymuje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uczeń,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który</w:t>
      </w:r>
    </w:p>
    <w:p w:rsidR="00537FBB" w:rsidRDefault="00537FB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D1438C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Opanował wiadomości i umiejętności niezbędne w dalszej edukacji,</w:t>
      </w:r>
    </w:p>
    <w:p w:rsidR="00537FBB" w:rsidRDefault="00D1438C">
      <w:pPr>
        <w:widowControl w:val="0"/>
        <w:spacing w:line="237" w:lineRule="auto"/>
        <w:ind w:left="720" w:right="9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pomocą nauczyciela, wymienić podstawowe prawa dotyczące obwodów prądu stałego i przemiennego,</w:t>
      </w:r>
    </w:p>
    <w:p w:rsidR="00537FBB" w:rsidRDefault="00D1438C">
      <w:pPr>
        <w:widowControl w:val="0"/>
        <w:tabs>
          <w:tab w:val="left" w:pos="720"/>
        </w:tabs>
        <w:spacing w:before="7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rozróżniać rodzaje źródeł i odbiorników energii elektrycznej,</w:t>
      </w:r>
    </w:p>
    <w:p w:rsidR="00537FBB" w:rsidRDefault="00D1438C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Potrafi, z pomocą nauczyciela,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wykonać pomiary wielkości elektrycznych,</w:t>
      </w:r>
    </w:p>
    <w:p w:rsidR="00537FBB" w:rsidRDefault="00D1438C">
      <w:pPr>
        <w:widowControl w:val="0"/>
        <w:spacing w:line="237" w:lineRule="auto"/>
        <w:ind w:left="720" w:right="6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pomocą nauczyciela, rozwiązać proste zadania teoretyczne lub praktyczne z zakresu elektrotechniki i elektroniki.</w:t>
      </w:r>
    </w:p>
    <w:p w:rsidR="00537FBB" w:rsidRDefault="00537F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537FB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D143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Stopień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dostateczny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otrzymuje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uczeń,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który</w:t>
      </w:r>
    </w:p>
    <w:p w:rsidR="00537FBB" w:rsidRDefault="00537FB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D1438C">
      <w:pPr>
        <w:widowControl w:val="0"/>
        <w:tabs>
          <w:tab w:val="left" w:pos="720"/>
        </w:tabs>
        <w:spacing w:line="239" w:lineRule="auto"/>
        <w:ind w:left="360" w:right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podstawowe prawa, zjawi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ka, pojęcia z zakresu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elektrotechniki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elektroniki,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omówić zasadę działania podsta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owych odbiorników energii elektrycznej,</w:t>
      </w:r>
    </w:p>
    <w:p w:rsidR="00537FBB" w:rsidRDefault="00D1438C">
      <w:pPr>
        <w:widowControl w:val="0"/>
        <w:tabs>
          <w:tab w:val="left" w:pos="720"/>
        </w:tabs>
        <w:spacing w:before="4" w:line="239" w:lineRule="auto"/>
        <w:ind w:left="360" w:right="2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wymienić i omówić rodzaje źródeł energii elektrycznej,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typowe zadania teoretyczne lub praktyczne,</w:t>
      </w:r>
    </w:p>
    <w:p w:rsidR="00537FBB" w:rsidRDefault="00D1438C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wymienić i omówić podstawowe układy stero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ania.</w:t>
      </w:r>
    </w:p>
    <w:p w:rsidR="00537FBB" w:rsidRDefault="00537F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537FBB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D143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Stopień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dobry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otrzymuje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uczeń,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który</w:t>
      </w:r>
    </w:p>
    <w:p w:rsidR="00537FBB" w:rsidRDefault="00537FB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D1438C">
      <w:pPr>
        <w:widowControl w:val="0"/>
        <w:spacing w:line="237" w:lineRule="auto"/>
        <w:ind w:left="720" w:right="10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zdobyte wiadomości wykorzystać do samodzielnego rozwiązania zadań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zakresu elektrotechniki, elektroniki i układów sterowania,</w:t>
      </w:r>
    </w:p>
    <w:p w:rsidR="00537FBB" w:rsidRDefault="00D1438C">
      <w:pPr>
        <w:widowControl w:val="0"/>
        <w:spacing w:before="3" w:line="237" w:lineRule="auto"/>
        <w:ind w:left="720" w:right="15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popełnia błędów w podstawowej terminologii z zakresu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elektrotechniki, elektroniki i układów sterowania.</w:t>
      </w:r>
    </w:p>
    <w:p w:rsidR="00537FBB" w:rsidRDefault="00537FB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D143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Strialń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bardzo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otrzymuje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uczeń,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który</w:t>
      </w:r>
    </w:p>
    <w:p w:rsidR="00537FBB" w:rsidRDefault="00537FB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D1438C">
      <w:pPr>
        <w:widowControl w:val="0"/>
        <w:tabs>
          <w:tab w:val="left" w:pos="720"/>
        </w:tabs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Opanował pełny zakres wiadomości wynikający z programu nauczania,</w:t>
      </w:r>
    </w:p>
    <w:p w:rsidR="00537FBB" w:rsidRDefault="00D1438C">
      <w:pPr>
        <w:widowControl w:val="0"/>
        <w:spacing w:line="237" w:lineRule="auto"/>
        <w:ind w:left="720" w:right="15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Precyzyjnie i sprawnie posługuje się terminologią z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akresu elektrotechniki, elektroniki i układów sterowania,</w:t>
      </w:r>
    </w:p>
    <w:p w:rsidR="00537FBB" w:rsidRDefault="00D1438C">
      <w:pPr>
        <w:widowControl w:val="0"/>
        <w:tabs>
          <w:tab w:val="left" w:pos="720"/>
        </w:tabs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rodzaje maszyn i urządzeń mechanicznych,</w:t>
      </w:r>
    </w:p>
    <w:p w:rsidR="00537FBB" w:rsidRDefault="00D1438C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rozwiązuje zadania na poziomie programu nauczania.</w:t>
      </w:r>
    </w:p>
    <w:p w:rsidR="00537FBB" w:rsidRDefault="00537FB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D143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Stopień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celujący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otrzymuje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uczeń,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który</w:t>
      </w:r>
    </w:p>
    <w:p w:rsidR="00537FBB" w:rsidRDefault="00D1438C">
      <w:pPr>
        <w:widowControl w:val="0"/>
        <w:spacing w:line="237" w:lineRule="auto"/>
        <w:ind w:left="720" w:right="99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celująco opanował treści zawarte w programie nauczania i potrafi je biegle wykorzystać,</w:t>
      </w:r>
    </w:p>
    <w:p w:rsidR="00537FBB" w:rsidRDefault="00D1438C">
      <w:pPr>
        <w:widowControl w:val="0"/>
        <w:tabs>
          <w:tab w:val="left" w:pos="720"/>
        </w:tabs>
        <w:spacing w:before="8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i twórczo rozwija swoje własne uzdolnienia.</w:t>
      </w:r>
    </w:p>
    <w:p w:rsidR="00537FBB" w:rsidRDefault="00537F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537FB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FBB" w:rsidRDefault="00D1438C">
      <w:pPr>
        <w:widowControl w:val="0"/>
        <w:spacing w:line="237" w:lineRule="auto"/>
        <w:ind w:right="14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7FBB">
          <w:type w:val="continuous"/>
          <w:pgSz w:w="11900" w:h="16840"/>
          <w:pgMar w:top="1134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Punkty uzyskane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 klasowych i sprawdzianów przeliczane są na stopnie według następującej skali:</w:t>
      </w:r>
    </w:p>
    <w:p w:rsidR="00537FBB" w:rsidRDefault="00537FBB">
      <w:pPr>
        <w:spacing w:line="240" w:lineRule="exact"/>
        <w:rPr>
          <w:sz w:val="24"/>
          <w:szCs w:val="24"/>
        </w:rPr>
      </w:pPr>
    </w:p>
    <w:p w:rsidR="00537FBB" w:rsidRDefault="00537FBB">
      <w:pPr>
        <w:spacing w:line="240" w:lineRule="exact"/>
        <w:rPr>
          <w:sz w:val="24"/>
          <w:szCs w:val="24"/>
        </w:rPr>
      </w:pPr>
    </w:p>
    <w:p w:rsidR="00537FBB" w:rsidRDefault="00537FBB">
      <w:pPr>
        <w:spacing w:after="14" w:line="200" w:lineRule="exact"/>
        <w:rPr>
          <w:sz w:val="20"/>
          <w:szCs w:val="20"/>
        </w:rPr>
      </w:pP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5"/>
        <w:gridCol w:w="2582"/>
      </w:tblGrid>
      <w:tr w:rsidR="00537FBB">
        <w:trPr>
          <w:cantSplit/>
          <w:trHeight w:hRule="exact" w:val="436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59" w:line="240" w:lineRule="auto"/>
              <w:ind w:left="1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59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Wskaźnik procentowy</w:t>
            </w:r>
          </w:p>
        </w:tc>
      </w:tr>
      <w:tr w:rsidR="00537FBB">
        <w:trPr>
          <w:cantSplit/>
          <w:trHeight w:hRule="exact" w:val="427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7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8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0%- 29%</w:t>
            </w:r>
          </w:p>
        </w:tc>
      </w:tr>
      <w:tr w:rsidR="00537FBB">
        <w:trPr>
          <w:cantSplit/>
          <w:trHeight w:hRule="exact" w:val="427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7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7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 - 50%</w:t>
            </w:r>
          </w:p>
        </w:tc>
      </w:tr>
      <w:tr w:rsidR="00537FBB">
        <w:trPr>
          <w:cantSplit/>
          <w:trHeight w:hRule="exact" w:val="427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7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 - 75%</w:t>
            </w:r>
          </w:p>
        </w:tc>
      </w:tr>
      <w:tr w:rsidR="00537FBB">
        <w:trPr>
          <w:cantSplit/>
          <w:trHeight w:hRule="exact" w:val="427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1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7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 - 91%</w:t>
            </w:r>
          </w:p>
        </w:tc>
      </w:tr>
      <w:tr w:rsidR="00537FBB">
        <w:trPr>
          <w:cantSplit/>
          <w:trHeight w:hRule="exact" w:val="427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7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 - 97%</w:t>
            </w:r>
          </w:p>
        </w:tc>
      </w:tr>
      <w:tr w:rsidR="00537FBB">
        <w:trPr>
          <w:cantSplit/>
          <w:trHeight w:hRule="exact" w:val="427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10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B" w:rsidRDefault="00D1438C">
            <w:pPr>
              <w:widowControl w:val="0"/>
              <w:spacing w:before="49" w:line="240" w:lineRule="auto"/>
              <w:ind w:left="7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98%-100%</w:t>
            </w:r>
          </w:p>
        </w:tc>
      </w:tr>
    </w:tbl>
    <w:p w:rsidR="00537FBB" w:rsidRDefault="00537FBB"/>
    <w:sectPr w:rsidR="00537FBB" w:rsidSect="00537FBB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37FBB"/>
    <w:rsid w:val="001A5192"/>
    <w:rsid w:val="00537FBB"/>
    <w:rsid w:val="00D1438C"/>
    <w:rsid w:val="00DC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Marcek</cp:lastModifiedBy>
  <cp:revision>4</cp:revision>
  <dcterms:created xsi:type="dcterms:W3CDTF">2018-09-30T17:25:00Z</dcterms:created>
  <dcterms:modified xsi:type="dcterms:W3CDTF">2018-09-30T18:37:00Z</dcterms:modified>
</cp:coreProperties>
</file>