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652" w:rsidRPr="005952B3" w:rsidRDefault="007B5652" w:rsidP="0011666E">
      <w:pPr>
        <w:spacing w:after="0" w:line="240" w:lineRule="auto"/>
        <w:contextualSpacing/>
        <w:jc w:val="center"/>
        <w:rPr>
          <w:rFonts w:cs="Calibri"/>
          <w:b/>
        </w:rPr>
      </w:pPr>
    </w:p>
    <w:p w:rsidR="0011666E" w:rsidRPr="005952B3" w:rsidRDefault="0011666E" w:rsidP="0011666E">
      <w:pPr>
        <w:spacing w:after="0" w:line="240" w:lineRule="auto"/>
        <w:contextualSpacing/>
        <w:jc w:val="center"/>
        <w:rPr>
          <w:rFonts w:cs="Calibri"/>
          <w:b/>
        </w:rPr>
      </w:pPr>
      <w:r w:rsidRPr="005952B3">
        <w:rPr>
          <w:rFonts w:cs="Calibri"/>
          <w:b/>
        </w:rPr>
        <w:t>Plan dydaktyczny przedmiotu</w:t>
      </w:r>
      <w:r w:rsidR="00FA5151" w:rsidRPr="005952B3">
        <w:rPr>
          <w:rFonts w:cs="Calibri"/>
          <w:b/>
        </w:rPr>
        <w:t xml:space="preserve"> </w:t>
      </w:r>
      <w:r w:rsidRPr="005952B3">
        <w:rPr>
          <w:rFonts w:cs="Calibri"/>
          <w:b/>
          <w:i/>
        </w:rPr>
        <w:t>Historia i społeczeństwo. Dziedzictwo Epok</w:t>
      </w:r>
      <w:r w:rsidRPr="005952B3">
        <w:rPr>
          <w:rFonts w:cs="Calibri"/>
          <w:b/>
        </w:rPr>
        <w:t xml:space="preserve"> dla szkoły ponadgimnazjalnej, </w:t>
      </w:r>
    </w:p>
    <w:p w:rsidR="0011666E" w:rsidRPr="005952B3" w:rsidRDefault="0011666E" w:rsidP="0011666E">
      <w:pPr>
        <w:spacing w:after="0" w:line="240" w:lineRule="auto"/>
        <w:contextualSpacing/>
        <w:jc w:val="center"/>
        <w:rPr>
          <w:rFonts w:cs="Calibri"/>
          <w:b/>
        </w:rPr>
      </w:pPr>
      <w:r w:rsidRPr="005952B3">
        <w:rPr>
          <w:rFonts w:cs="Calibri"/>
          <w:b/>
        </w:rPr>
        <w:t>uwzględniający kształcone umiejętności i treści podstawy programowej</w:t>
      </w:r>
    </w:p>
    <w:p w:rsidR="0011666E" w:rsidRPr="005952B3" w:rsidRDefault="0011666E" w:rsidP="0011666E">
      <w:pPr>
        <w:spacing w:after="0" w:line="240" w:lineRule="auto"/>
        <w:contextualSpacing/>
        <w:jc w:val="center"/>
        <w:rPr>
          <w:rFonts w:cs="Calibri"/>
          <w:b/>
        </w:rPr>
      </w:pPr>
    </w:p>
    <w:p w:rsidR="0011666E" w:rsidRPr="005952B3" w:rsidRDefault="0011666E" w:rsidP="0011666E">
      <w:pPr>
        <w:jc w:val="center"/>
        <w:rPr>
          <w:b/>
          <w:spacing w:val="60"/>
        </w:rPr>
      </w:pPr>
      <w:r w:rsidRPr="005952B3">
        <w:rPr>
          <w:b/>
          <w:spacing w:val="60"/>
        </w:rPr>
        <w:t>WĄTEK TAMATYCZNY – OJCZYSTY PANTEON</w:t>
      </w:r>
      <w:r w:rsidR="001E78E9" w:rsidRPr="005952B3">
        <w:rPr>
          <w:b/>
          <w:spacing w:val="60"/>
        </w:rPr>
        <w:t xml:space="preserve"> I</w:t>
      </w:r>
      <w:r w:rsidRPr="005952B3">
        <w:rPr>
          <w:b/>
          <w:spacing w:val="60"/>
        </w:rPr>
        <w:t xml:space="preserve"> OJCZYSTE SPORY</w:t>
      </w:r>
    </w:p>
    <w:p w:rsidR="0011666E" w:rsidRPr="005952B3" w:rsidRDefault="0011666E" w:rsidP="0011666E">
      <w:pPr>
        <w:jc w:val="center"/>
        <w:rPr>
          <w:b/>
          <w:spacing w:val="6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850"/>
        <w:gridCol w:w="851"/>
        <w:gridCol w:w="1963"/>
        <w:gridCol w:w="4426"/>
        <w:gridCol w:w="2258"/>
        <w:gridCol w:w="2551"/>
      </w:tblGrid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952B3">
              <w:rPr>
                <w:b/>
              </w:rPr>
              <w:t>Temat (rozumiany jako lekcja)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952B3">
              <w:rPr>
                <w:b/>
              </w:rPr>
              <w:t>Treści PP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5952B3">
              <w:rPr>
                <w:b/>
              </w:rPr>
              <w:t>Liczba godzin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spacing w:after="0" w:line="240" w:lineRule="auto"/>
              <w:ind w:right="1"/>
              <w:contextualSpacing/>
              <w:rPr>
                <w:rFonts w:cs="Calibri"/>
                <w:b/>
              </w:rPr>
            </w:pPr>
            <w:r w:rsidRPr="005952B3">
              <w:rPr>
                <w:rFonts w:cs="Calibri"/>
                <w:b/>
              </w:rPr>
              <w:t>Cele ogólne</w:t>
            </w:r>
          </w:p>
          <w:p w:rsidR="0011666E" w:rsidRPr="005952B3" w:rsidRDefault="0011666E" w:rsidP="0019051C">
            <w:pPr>
              <w:spacing w:after="0" w:line="240" w:lineRule="auto"/>
              <w:ind w:right="1"/>
              <w:contextualSpacing/>
              <w:rPr>
                <w:rFonts w:cs="Calibri"/>
                <w:b/>
              </w:rPr>
            </w:pPr>
            <w:r w:rsidRPr="005952B3">
              <w:rPr>
                <w:rFonts w:cs="Calibri"/>
                <w:b/>
              </w:rPr>
              <w:t>Uczeń:</w:t>
            </w:r>
          </w:p>
          <w:p w:rsidR="0011666E" w:rsidRPr="005952B3" w:rsidRDefault="0011666E" w:rsidP="0019051C">
            <w:pPr>
              <w:spacing w:after="0" w:line="240" w:lineRule="auto"/>
              <w:ind w:left="331"/>
              <w:contextualSpacing/>
              <w:jc w:val="center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spacing w:after="0" w:line="240" w:lineRule="auto"/>
              <w:contextualSpacing/>
              <w:rPr>
                <w:b/>
              </w:rPr>
            </w:pPr>
            <w:r w:rsidRPr="005952B3">
              <w:rPr>
                <w:b/>
              </w:rPr>
              <w:t>Kształcone umiejętności</w:t>
            </w:r>
          </w:p>
          <w:p w:rsidR="0011666E" w:rsidRPr="005952B3" w:rsidRDefault="0011666E" w:rsidP="0019051C">
            <w:pPr>
              <w:spacing w:after="0" w:line="240" w:lineRule="auto"/>
              <w:contextualSpacing/>
              <w:rPr>
                <w:b/>
              </w:rPr>
            </w:pPr>
            <w:r w:rsidRPr="005952B3">
              <w:rPr>
                <w:b/>
              </w:rPr>
              <w:t>Uczeń: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19051C">
            <w:pPr>
              <w:pStyle w:val="NormalnyPo0pt"/>
              <w:spacing w:after="0"/>
              <w:rPr>
                <w:b/>
              </w:rPr>
            </w:pPr>
            <w:r w:rsidRPr="005952B3">
              <w:rPr>
                <w:b/>
              </w:rPr>
              <w:t>Propozycje metod nauczania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11666E" w:rsidP="002D4042">
            <w:pPr>
              <w:pStyle w:val="NormalnyPo0pt"/>
              <w:spacing w:after="0"/>
              <w:jc w:val="both"/>
              <w:rPr>
                <w:b/>
              </w:rPr>
            </w:pPr>
            <w:r w:rsidRPr="005952B3">
              <w:rPr>
                <w:b/>
              </w:rPr>
              <w:t>Propozycje środków dydaktycznych</w:t>
            </w:r>
          </w:p>
        </w:tc>
      </w:tr>
      <w:tr w:rsidR="006716A8" w:rsidRPr="005952B3" w:rsidTr="008E2618">
        <w:trPr>
          <w:trHeight w:val="5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>Jaki powinien być żołnierz?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t>A.9.1.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666669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</w:pPr>
            <w:r w:rsidRPr="005952B3">
              <w:t>charakteryzuje, na wybranych przykładach, antyczne wzory bohaterstwa, żołnierza i obrońcy ojczyzny oraz ich recepcję w polskiej myśli politycznej, tradycji literackiej oraz edukacyjnej późniejszych epok;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A" w:rsidRPr="005952B3" w:rsidRDefault="00160B3A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charakteryzuje </w:t>
            </w:r>
            <w:r w:rsidR="00867006" w:rsidRPr="005952B3">
              <w:rPr>
                <w:rFonts w:ascii="Calibri" w:hAnsi="Calibri"/>
                <w:sz w:val="22"/>
              </w:rPr>
              <w:t xml:space="preserve">na wybranych przykładach </w:t>
            </w:r>
            <w:r w:rsidRPr="005952B3">
              <w:rPr>
                <w:rFonts w:ascii="Calibri" w:hAnsi="Calibri"/>
                <w:sz w:val="22"/>
              </w:rPr>
              <w:t>wzór antycznego bohatera i obrońcy ojczyzny;</w:t>
            </w:r>
          </w:p>
          <w:p w:rsidR="00160B3A" w:rsidRPr="005952B3" w:rsidRDefault="00160B3A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dokonuje prezentacji motywu heroizmu w polskiej literaturze</w:t>
            </w:r>
            <w:r w:rsidR="00A45CFC" w:rsidRPr="005952B3">
              <w:rPr>
                <w:rFonts w:ascii="Calibri" w:hAnsi="Calibri"/>
                <w:sz w:val="22"/>
              </w:rPr>
              <w:t>;</w:t>
            </w:r>
          </w:p>
          <w:p w:rsidR="00160B3A" w:rsidRPr="005952B3" w:rsidRDefault="00160B3A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przedstawia postacie polskich żołnierzy bohaterów;</w:t>
            </w:r>
          </w:p>
          <w:p w:rsidR="00160B3A" w:rsidRPr="005952B3" w:rsidRDefault="00160B3A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charakteryzuje poglądy przedstawicieli </w:t>
            </w:r>
            <w:r w:rsidR="00A45CFC" w:rsidRPr="005952B3">
              <w:rPr>
                <w:rFonts w:ascii="Calibri" w:hAnsi="Calibri"/>
                <w:sz w:val="22"/>
              </w:rPr>
              <w:t>W</w:t>
            </w:r>
            <w:r w:rsidRPr="005952B3">
              <w:rPr>
                <w:rFonts w:ascii="Calibri" w:hAnsi="Calibri"/>
                <w:sz w:val="22"/>
              </w:rPr>
              <w:t xml:space="preserve">ielkiej </w:t>
            </w:r>
            <w:r w:rsidR="00A45CFC" w:rsidRPr="005952B3">
              <w:rPr>
                <w:rFonts w:ascii="Calibri" w:hAnsi="Calibri"/>
                <w:sz w:val="22"/>
              </w:rPr>
              <w:t>E</w:t>
            </w:r>
            <w:r w:rsidRPr="005952B3">
              <w:rPr>
                <w:rFonts w:ascii="Calibri" w:hAnsi="Calibri"/>
                <w:sz w:val="22"/>
              </w:rPr>
              <w:t>migracji na temat patriotyzmu</w:t>
            </w:r>
            <w:r w:rsidR="00A45CF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705287" w:rsidRPr="005952B3" w:rsidRDefault="00705287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dokonuje charakterystyki oświeceniowych przemian w oświacie, ze szczególnym uwzględnieniem kształcenia patriotycznego</w:t>
            </w:r>
            <w:r w:rsidR="00A45CF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60B3A" w:rsidP="00153C8F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stosuje pojęcia: </w:t>
            </w:r>
            <w:r w:rsidRPr="005952B3">
              <w:rPr>
                <w:rFonts w:ascii="Calibri" w:hAnsi="Calibri"/>
                <w:i/>
                <w:sz w:val="22"/>
              </w:rPr>
              <w:t>heros</w:t>
            </w:r>
            <w:r w:rsidRPr="005952B3">
              <w:rPr>
                <w:rFonts w:ascii="Calibri" w:hAnsi="Calibri"/>
                <w:sz w:val="22"/>
              </w:rPr>
              <w:t xml:space="preserve">, </w:t>
            </w:r>
            <w:r w:rsidRPr="005952B3">
              <w:rPr>
                <w:rFonts w:ascii="Calibri" w:hAnsi="Calibri"/>
                <w:i/>
                <w:sz w:val="22"/>
              </w:rPr>
              <w:t>heroizm</w:t>
            </w:r>
            <w:r w:rsidR="00705287" w:rsidRPr="005952B3">
              <w:rPr>
                <w:rFonts w:ascii="Calibri" w:hAnsi="Calibri"/>
                <w:sz w:val="22"/>
              </w:rPr>
              <w:t xml:space="preserve">, </w:t>
            </w:r>
            <w:r w:rsidR="00705287" w:rsidRPr="005952B3">
              <w:rPr>
                <w:rFonts w:ascii="Calibri" w:hAnsi="Calibri"/>
                <w:i/>
                <w:sz w:val="22"/>
              </w:rPr>
              <w:t>polskie Termopile</w:t>
            </w:r>
            <w:r w:rsidRPr="005952B3">
              <w:rPr>
                <w:rFonts w:ascii="Calibri" w:hAnsi="Calibri"/>
                <w:sz w:val="22"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3A" w:rsidRPr="005952B3" w:rsidRDefault="00160B3A" w:rsidP="00160B3A">
            <w:pPr>
              <w:pStyle w:val="Tekstglowny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metoda aktywizująca </w:t>
            </w:r>
            <w:r w:rsidR="00A45CFC" w:rsidRPr="005952B3">
              <w:rPr>
                <w:rFonts w:ascii="Calibri" w:hAnsi="Calibri"/>
                <w:sz w:val="22"/>
              </w:rPr>
              <w:t>—</w:t>
            </w:r>
            <w:r w:rsidRPr="005952B3">
              <w:rPr>
                <w:rFonts w:ascii="Calibri" w:hAnsi="Calibri"/>
                <w:sz w:val="22"/>
              </w:rPr>
              <w:t xml:space="preserve"> nagłówki pierwszej strony;</w:t>
            </w:r>
          </w:p>
          <w:p w:rsidR="00160B3A" w:rsidRPr="005952B3" w:rsidRDefault="00160B3A" w:rsidP="00160B3A">
            <w:pPr>
              <w:pStyle w:val="Tekstglowny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referaty uczniowskie;</w:t>
            </w:r>
          </w:p>
          <w:p w:rsidR="00160B3A" w:rsidRPr="005952B3" w:rsidRDefault="00160B3A" w:rsidP="00160B3A">
            <w:pPr>
              <w:pStyle w:val="Tekstglowny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źródłowym;</w:t>
            </w:r>
          </w:p>
          <w:p w:rsidR="0011666E" w:rsidRPr="005952B3" w:rsidRDefault="00160B3A" w:rsidP="00160B3A">
            <w:pPr>
              <w:pStyle w:val="Tekstglowny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materiałem ikonograficznym;</w:t>
            </w:r>
          </w:p>
          <w:p w:rsidR="00703028" w:rsidRPr="005952B3" w:rsidRDefault="00703028" w:rsidP="00160B3A">
            <w:pPr>
              <w:pStyle w:val="Tekstglowny"/>
              <w:numPr>
                <w:ilvl w:val="0"/>
                <w:numId w:val="3"/>
              </w:numPr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ranking diamentowy;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C" w:rsidRPr="005952B3" w:rsidRDefault="00160B3A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podręcznik</w:t>
            </w:r>
            <w:r w:rsidR="00CA33D8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fragmenty literatury pięknej</w:t>
            </w:r>
            <w:r w:rsidR="00A45CFC" w:rsidRPr="005952B3">
              <w:rPr>
                <w:rFonts w:ascii="Calibri" w:hAnsi="Calibri"/>
                <w:sz w:val="22"/>
              </w:rPr>
              <w:t>: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3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Homer, </w:t>
            </w:r>
            <w:r w:rsidRPr="005952B3">
              <w:rPr>
                <w:rFonts w:ascii="Calibri" w:hAnsi="Calibri"/>
                <w:i/>
                <w:sz w:val="22"/>
              </w:rPr>
              <w:t>Iliada,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3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Kazimierz Przerwa-Tetmajer, </w:t>
            </w:r>
            <w:r w:rsidRPr="005952B3">
              <w:rPr>
                <w:rFonts w:ascii="Calibri" w:hAnsi="Calibri"/>
                <w:i/>
                <w:sz w:val="22"/>
              </w:rPr>
              <w:t>Pochwała dawnej dzielności greckiej</w:t>
            </w:r>
            <w:r w:rsidRPr="005952B3">
              <w:rPr>
                <w:rFonts w:ascii="Calibri" w:hAnsi="Calibri"/>
                <w:sz w:val="22"/>
              </w:rPr>
              <w:t>,</w:t>
            </w:r>
            <w:r w:rsidRPr="005952B3">
              <w:rPr>
                <w:rFonts w:ascii="Calibri" w:hAnsi="Calibri"/>
                <w:i/>
                <w:sz w:val="22"/>
              </w:rPr>
              <w:t xml:space="preserve">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3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Juliusz Słowacki, </w:t>
            </w:r>
            <w:r w:rsidRPr="005952B3">
              <w:rPr>
                <w:rFonts w:ascii="Calibri" w:hAnsi="Calibri"/>
                <w:i/>
                <w:sz w:val="22"/>
              </w:rPr>
              <w:t>Grób Agamemnona</w:t>
            </w:r>
            <w:r w:rsidR="00CA33D8" w:rsidRPr="005952B3">
              <w:rPr>
                <w:rFonts w:ascii="Calibri" w:hAnsi="Calibri"/>
                <w:i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40"/>
              </w:numPr>
              <w:spacing w:line="240" w:lineRule="auto"/>
              <w:rPr>
                <w:rFonts w:ascii="Calibri" w:hAnsi="Calibri"/>
                <w:sz w:val="22"/>
              </w:rPr>
            </w:pPr>
            <w:proofErr w:type="spellStart"/>
            <w:r w:rsidRPr="005952B3">
              <w:rPr>
                <w:rFonts w:ascii="Calibri" w:hAnsi="Calibri"/>
                <w:sz w:val="22"/>
                <w:lang w:val="en-US"/>
              </w:rPr>
              <w:t>teksty</w:t>
            </w:r>
            <w:proofErr w:type="spellEnd"/>
            <w:r w:rsidRPr="005952B3">
              <w:rPr>
                <w:rFonts w:ascii="Calibri" w:hAnsi="Calibri"/>
                <w:sz w:val="22"/>
                <w:lang w:val="en-US"/>
              </w:rPr>
              <w:t xml:space="preserve"> </w:t>
            </w:r>
            <w:proofErr w:type="spellStart"/>
            <w:r w:rsidRPr="005952B3">
              <w:rPr>
                <w:rFonts w:ascii="Calibri" w:hAnsi="Calibri"/>
                <w:sz w:val="22"/>
                <w:lang w:val="en-US"/>
              </w:rPr>
              <w:t>źródłowe</w:t>
            </w:r>
            <w:proofErr w:type="spellEnd"/>
            <w:r w:rsidR="00A45CFC" w:rsidRPr="005952B3">
              <w:rPr>
                <w:rFonts w:ascii="Calibri" w:hAnsi="Calibri"/>
                <w:sz w:val="22"/>
                <w:lang w:val="en-US"/>
              </w:rPr>
              <w:t>:</w:t>
            </w:r>
            <w:r w:rsidR="00FA5151" w:rsidRPr="005952B3">
              <w:rPr>
                <w:rFonts w:ascii="Calibri" w:hAnsi="Calibri"/>
                <w:sz w:val="22"/>
                <w:lang w:val="en-US"/>
              </w:rPr>
              <w:t xml:space="preserve">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</w:rPr>
            </w:pPr>
            <w:proofErr w:type="spellStart"/>
            <w:r w:rsidRPr="005952B3">
              <w:rPr>
                <w:rFonts w:ascii="Calibri" w:hAnsi="Calibri"/>
                <w:sz w:val="22"/>
                <w:lang w:val="en-US"/>
              </w:rPr>
              <w:t>Cyceron</w:t>
            </w:r>
            <w:proofErr w:type="spellEnd"/>
            <w:r w:rsidRPr="005952B3">
              <w:rPr>
                <w:rFonts w:ascii="Calibri" w:hAnsi="Calibri"/>
                <w:sz w:val="22"/>
                <w:lang w:val="en-US"/>
              </w:rPr>
              <w:t xml:space="preserve">, </w:t>
            </w:r>
            <w:r w:rsidRPr="005952B3">
              <w:rPr>
                <w:rFonts w:ascii="Calibri" w:hAnsi="Calibri"/>
                <w:i/>
                <w:sz w:val="22"/>
                <w:lang w:val="en-US"/>
              </w:rPr>
              <w:t xml:space="preserve">De </w:t>
            </w:r>
            <w:proofErr w:type="spellStart"/>
            <w:r w:rsidRPr="005952B3">
              <w:rPr>
                <w:rFonts w:ascii="Calibri" w:hAnsi="Calibri"/>
                <w:i/>
                <w:sz w:val="22"/>
                <w:lang w:val="en-US"/>
              </w:rPr>
              <w:t>officiis</w:t>
            </w:r>
            <w:proofErr w:type="spellEnd"/>
            <w:r w:rsidRPr="005952B3">
              <w:rPr>
                <w:rFonts w:ascii="Calibri" w:hAnsi="Calibri"/>
                <w:sz w:val="22"/>
                <w:lang w:val="en-US"/>
              </w:rPr>
              <w:t xml:space="preserve">, </w:t>
            </w:r>
            <w:proofErr w:type="spellStart"/>
            <w:r w:rsidRPr="005952B3">
              <w:rPr>
                <w:rFonts w:ascii="Calibri" w:hAnsi="Calibri"/>
                <w:sz w:val="22"/>
                <w:lang w:val="en-US"/>
              </w:rPr>
              <w:t>ks</w:t>
            </w:r>
            <w:proofErr w:type="spellEnd"/>
            <w:r w:rsidRPr="005952B3">
              <w:rPr>
                <w:rFonts w:ascii="Calibri" w:hAnsi="Calibri"/>
                <w:sz w:val="22"/>
                <w:lang w:val="en-US"/>
              </w:rPr>
              <w:t xml:space="preserve">. </w:t>
            </w:r>
            <w:r w:rsidRPr="005952B3">
              <w:rPr>
                <w:rFonts w:ascii="Calibri" w:hAnsi="Calibri"/>
                <w:sz w:val="22"/>
              </w:rPr>
              <w:t xml:space="preserve">II,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Herodot, </w:t>
            </w:r>
            <w:r w:rsidRPr="005952B3">
              <w:rPr>
                <w:rFonts w:ascii="Calibri" w:hAnsi="Calibri"/>
                <w:i/>
                <w:sz w:val="22"/>
              </w:rPr>
              <w:t>Dzieje.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  <w:r w:rsidR="00A45CFC" w:rsidRPr="005952B3">
              <w:rPr>
                <w:rFonts w:ascii="Calibri" w:hAnsi="Calibri"/>
                <w:sz w:val="22"/>
              </w:rPr>
              <w:t>ks.</w:t>
            </w:r>
            <w:r w:rsidRPr="005952B3">
              <w:rPr>
                <w:rFonts w:ascii="Calibri" w:hAnsi="Calibri"/>
                <w:sz w:val="22"/>
              </w:rPr>
              <w:t xml:space="preserve"> VII,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Polibiusz, </w:t>
            </w:r>
            <w:r w:rsidRPr="005952B3">
              <w:rPr>
                <w:rFonts w:ascii="Calibri" w:hAnsi="Calibri"/>
                <w:i/>
                <w:sz w:val="22"/>
              </w:rPr>
              <w:t>Dzieje</w:t>
            </w:r>
            <w:r w:rsidRPr="005952B3">
              <w:rPr>
                <w:rFonts w:ascii="Calibri" w:hAnsi="Calibri"/>
                <w:sz w:val="22"/>
              </w:rPr>
              <w:t xml:space="preserve">, </w:t>
            </w:r>
            <w:r w:rsidR="00A45CFC" w:rsidRPr="005952B3">
              <w:rPr>
                <w:rFonts w:ascii="Calibri" w:hAnsi="Calibri"/>
                <w:sz w:val="22"/>
              </w:rPr>
              <w:t>ks.</w:t>
            </w:r>
            <w:r w:rsidRPr="005952B3">
              <w:rPr>
                <w:rFonts w:ascii="Calibri" w:hAnsi="Calibri"/>
                <w:sz w:val="22"/>
              </w:rPr>
              <w:t xml:space="preserve"> VI, </w:t>
            </w:r>
          </w:p>
          <w:p w:rsidR="00A45CFC" w:rsidRPr="005952B3" w:rsidRDefault="00160B3A" w:rsidP="00063F17">
            <w:pPr>
              <w:pStyle w:val="Tekstglowny"/>
              <w:numPr>
                <w:ilvl w:val="0"/>
                <w:numId w:val="4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Tytus Liwiusz, </w:t>
            </w:r>
            <w:r w:rsidRPr="005952B3">
              <w:rPr>
                <w:rFonts w:ascii="Calibri" w:hAnsi="Calibri"/>
                <w:i/>
                <w:sz w:val="22"/>
              </w:rPr>
              <w:t>Dzieje Rzymu od założenia miasta)</w:t>
            </w:r>
            <w:r w:rsidR="00CA33D8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160B3A" w:rsidRPr="005952B3" w:rsidRDefault="00160B3A" w:rsidP="00063F17">
            <w:pPr>
              <w:pStyle w:val="Tekstglowny"/>
              <w:numPr>
                <w:ilvl w:val="0"/>
                <w:numId w:val="40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ikonografia, materiały ze strony Muzeum Pałacu w Wilanowie:</w:t>
            </w:r>
          </w:p>
          <w:p w:rsidR="00160B3A" w:rsidRPr="005952B3" w:rsidRDefault="0019051C" w:rsidP="00063F17">
            <w:pPr>
              <w:pStyle w:val="Tekstglowny"/>
              <w:numPr>
                <w:ilvl w:val="0"/>
                <w:numId w:val="42"/>
              </w:numPr>
              <w:spacing w:line="240" w:lineRule="auto"/>
              <w:rPr>
                <w:rFonts w:ascii="Calibri" w:hAnsi="Calibri"/>
                <w:sz w:val="22"/>
              </w:rPr>
            </w:pPr>
            <w:hyperlink r:id="rId5" w:history="1">
              <w:r w:rsidR="00160B3A" w:rsidRPr="005952B3">
                <w:rPr>
                  <w:rStyle w:val="Hipercze"/>
                  <w:rFonts w:ascii="Calibri" w:hAnsi="Calibri"/>
                  <w:sz w:val="22"/>
                </w:rPr>
                <w:t>http://www.wilanow-palac.pl/pasaz/wojna_i_wojsko</w:t>
              </w:r>
            </w:hyperlink>
          </w:p>
        </w:tc>
      </w:tr>
      <w:tr w:rsidR="006716A8" w:rsidRPr="005952B3" w:rsidTr="008E2618">
        <w:trPr>
          <w:trHeight w:val="38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Wzór obywatela w polskiej myśli politycznej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rPr>
                <w:rFonts w:eastAsia="Times New Roman" w:cs="ZapfCalligrEU-Normal"/>
                <w:lang w:eastAsia="pl-PL"/>
              </w:rPr>
              <w:t>A.9.2.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666669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charakteryzuje antyczny wzorzec obywatela oraz jego recepcję w polskiej myśli i praktyce politycznej późniejszych epok;</w:t>
            </w:r>
          </w:p>
          <w:p w:rsidR="00666669" w:rsidRPr="005952B3" w:rsidRDefault="00666669" w:rsidP="00267107">
            <w:p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ZapfCalligrEU-Normal"/>
                <w:lang w:eastAsia="pl-PL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przedstawia podstawowe wartości i ideały demokracji ateńskiej oraz republiki rzymskiej;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omawia wzorzec obywatela w Atenach, Sparcie i Rzymie;</w:t>
            </w:r>
          </w:p>
          <w:p w:rsidR="0011666E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 xml:space="preserve">wskazuje przykłady i motywy aktywności politycznej obywateli Aten i Rzymu (na przykładzie Solona, Peryklesa, Sokratesa, </w:t>
            </w:r>
            <w:proofErr w:type="spellStart"/>
            <w:r w:rsidRPr="005952B3">
              <w:rPr>
                <w:rFonts w:eastAsia="Times New Roman" w:cs="ZapfCalligrEU-Normal"/>
                <w:lang w:eastAsia="pl-PL"/>
              </w:rPr>
              <w:t>Cyncynata</w:t>
            </w:r>
            <w:proofErr w:type="spellEnd"/>
            <w:r w:rsidRPr="005952B3">
              <w:rPr>
                <w:rFonts w:eastAsia="Times New Roman" w:cs="ZapfCalligrEU-Normal"/>
                <w:lang w:eastAsia="pl-PL"/>
              </w:rPr>
              <w:t>, Katona);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przedstawia sposoby i przyczyny recepcji antycznego pojęcia obywatelstwa w późniejszych epokach;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wskazuje na przyczyny rozszerzania praw obywatelskich w państwach europejskich oraz Stanach Zjednoczonych Ameryki w epoce nowożytnej;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dostrzega i charakteryzuje recepcję antycznego obywatelstwa w ideałach sarmatyzmu;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omawia obraz obywatela w polskiej publicystyce epoki nowożytnej;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podaje przykłady literackich wzorów postaw obywatelskich w epoce nowożytnej;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charakteryzuje wzór polskiego obywatela w romantyzmie i pozytywizmie;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lastRenderedPageBreak/>
              <w:t>dokonuje oceny postaw obywatelskich w okresie II Rzeczypospolitej oraz drugiej wojny światowej;</w:t>
            </w:r>
          </w:p>
          <w:p w:rsidR="006648AF" w:rsidRPr="005952B3" w:rsidRDefault="006648AF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 xml:space="preserve">omawia postawy obywatelskie w okresie PRL; </w:t>
            </w:r>
          </w:p>
          <w:p w:rsidR="00666669" w:rsidRPr="005952B3" w:rsidRDefault="00666669" w:rsidP="00153C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 xml:space="preserve">zna i stosuje pojęcia: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monarchia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arystokracja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tyrania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oligarchia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demokracja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ostracyzm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eforowie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archont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areopag</w:t>
            </w:r>
            <w:r w:rsidRPr="005952B3">
              <w:rPr>
                <w:rFonts w:eastAsia="Times New Roman" w:cs="ZapfCalligrEU-Normal"/>
                <w:lang w:eastAsia="pl-PL"/>
              </w:rPr>
              <w:t xml:space="preserve">, </w:t>
            </w:r>
            <w:r w:rsidRPr="005952B3">
              <w:rPr>
                <w:rFonts w:eastAsia="Times New Roman" w:cs="ZapfCalligrEU-Normal"/>
                <w:i/>
                <w:lang w:eastAsia="pl-PL"/>
              </w:rPr>
              <w:t>republika</w:t>
            </w:r>
            <w:r w:rsidR="00CA33D8" w:rsidRPr="005952B3">
              <w:rPr>
                <w:rFonts w:eastAsia="Times New Roman" w:cs="ZapfCalligrEU-Normal"/>
                <w:lang w:eastAsia="pl-PL"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69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praca z tekstem podręcznika;</w:t>
            </w:r>
          </w:p>
          <w:p w:rsidR="00666669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w grupach;</w:t>
            </w:r>
          </w:p>
          <w:p w:rsidR="00666669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źródłowym;</w:t>
            </w:r>
          </w:p>
          <w:p w:rsidR="00666669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materiałem ikonograficznym;</w:t>
            </w:r>
          </w:p>
          <w:p w:rsidR="00666669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karty pracy;</w:t>
            </w:r>
          </w:p>
          <w:p w:rsidR="0011666E" w:rsidRPr="005952B3" w:rsidRDefault="00666669" w:rsidP="00666669">
            <w:pPr>
              <w:pStyle w:val="Tekstglowny"/>
              <w:numPr>
                <w:ilvl w:val="0"/>
                <w:numId w:val="4"/>
              </w:numPr>
              <w:spacing w:line="240" w:lineRule="auto"/>
              <w:ind w:left="294" w:hanging="29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literaturą naukową</w:t>
            </w:r>
            <w:r w:rsidR="00703028" w:rsidRPr="005952B3">
              <w:rPr>
                <w:rFonts w:ascii="Calibri" w:hAnsi="Calibri"/>
                <w:sz w:val="22"/>
              </w:rPr>
              <w:t>;</w:t>
            </w:r>
          </w:p>
          <w:p w:rsidR="00703028" w:rsidRPr="005952B3" w:rsidRDefault="00703028" w:rsidP="00ED715C">
            <w:pPr>
              <w:pStyle w:val="Tekstglowny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5952B3" w:rsidRDefault="00666669" w:rsidP="00063F17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5952B3">
              <w:t>podręcznik</w:t>
            </w:r>
            <w:r w:rsidR="004A6A45" w:rsidRPr="005952B3">
              <w:t>;</w:t>
            </w:r>
            <w:r w:rsidRPr="005952B3">
              <w:t xml:space="preserve"> </w:t>
            </w:r>
          </w:p>
          <w:p w:rsidR="004A6A45" w:rsidRPr="005952B3" w:rsidRDefault="00666669" w:rsidP="00063F17">
            <w:pPr>
              <w:numPr>
                <w:ilvl w:val="0"/>
                <w:numId w:val="43"/>
              </w:numPr>
              <w:spacing w:after="0" w:line="240" w:lineRule="auto"/>
              <w:jc w:val="both"/>
            </w:pPr>
            <w:r w:rsidRPr="005952B3">
              <w:t>teksty źródłowe</w:t>
            </w:r>
            <w:r w:rsidR="00ED715C" w:rsidRPr="005952B3">
              <w:t>:</w:t>
            </w:r>
            <w:r w:rsidRPr="005952B3">
              <w:t xml:space="preserve"> </w:t>
            </w:r>
          </w:p>
          <w:p w:rsidR="004A6A45" w:rsidRPr="005952B3" w:rsidRDefault="00666669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Style w:val="Italic"/>
                <w:i w:val="0"/>
              </w:rPr>
            </w:pPr>
            <w:r w:rsidRPr="005952B3">
              <w:t xml:space="preserve">Arystoteles, </w:t>
            </w:r>
            <w:r w:rsidRPr="005952B3">
              <w:rPr>
                <w:rStyle w:val="Italic"/>
              </w:rPr>
              <w:t xml:space="preserve">Polityka, </w:t>
            </w:r>
          </w:p>
          <w:p w:rsidR="004A6A45" w:rsidRPr="005952B3" w:rsidRDefault="00666669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952B3">
              <w:t xml:space="preserve">Marek Aureliusz, </w:t>
            </w:r>
            <w:r w:rsidRPr="005952B3">
              <w:rPr>
                <w:i/>
              </w:rPr>
              <w:t>Rozmyślania</w:t>
            </w:r>
            <w:r w:rsidRPr="005952B3">
              <w:t xml:space="preserve">, </w:t>
            </w:r>
            <w:r w:rsidR="004A6A45" w:rsidRPr="005952B3">
              <w:t>ks.</w:t>
            </w:r>
            <w:r w:rsidRPr="005952B3">
              <w:t xml:space="preserve"> II.5, </w:t>
            </w:r>
          </w:p>
          <w:p w:rsidR="004A6A45" w:rsidRPr="005952B3" w:rsidRDefault="00ED715C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952B3">
              <w:rPr>
                <w:bCs/>
              </w:rPr>
              <w:t xml:space="preserve">Stanisław ze Skarbimierza, </w:t>
            </w:r>
            <w:r w:rsidRPr="005952B3">
              <w:rPr>
                <w:bCs/>
                <w:i/>
              </w:rPr>
              <w:t xml:space="preserve">Mowy wybrane o mądrości, </w:t>
            </w:r>
          </w:p>
          <w:p w:rsidR="004A6A45" w:rsidRPr="005952B3" w:rsidRDefault="00ED715C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952B3">
              <w:rPr>
                <w:bCs/>
              </w:rPr>
              <w:t xml:space="preserve">Kajetan Koźmian, </w:t>
            </w:r>
            <w:r w:rsidRPr="005952B3">
              <w:rPr>
                <w:bCs/>
                <w:i/>
              </w:rPr>
              <w:t xml:space="preserve">O duchu publicznym, </w:t>
            </w:r>
          </w:p>
          <w:p w:rsidR="004A6A45" w:rsidRPr="005952B3" w:rsidRDefault="00ED715C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952B3">
              <w:rPr>
                <w:bCs/>
                <w:i/>
              </w:rPr>
              <w:t>Deklaracja Praw Człowieka i Obywatela z 1790 r.,</w:t>
            </w:r>
            <w:r w:rsidRPr="005952B3">
              <w:rPr>
                <w:bCs/>
              </w:rPr>
              <w:t xml:space="preserve"> </w:t>
            </w:r>
          </w:p>
          <w:p w:rsidR="004A6A45" w:rsidRPr="005952B3" w:rsidRDefault="00ED715C" w:rsidP="00063F17">
            <w:pPr>
              <w:numPr>
                <w:ilvl w:val="0"/>
                <w:numId w:val="42"/>
              </w:numPr>
              <w:spacing w:after="0" w:line="240" w:lineRule="auto"/>
              <w:jc w:val="both"/>
            </w:pPr>
            <w:r w:rsidRPr="005952B3">
              <w:rPr>
                <w:bCs/>
                <w:i/>
              </w:rPr>
              <w:t>USTAWA RZĄDOWA</w:t>
            </w:r>
            <w:r w:rsidR="00FA5151" w:rsidRPr="005952B3">
              <w:rPr>
                <w:bCs/>
                <w:i/>
              </w:rPr>
              <w:t xml:space="preserve"> </w:t>
            </w:r>
            <w:r w:rsidRPr="005952B3">
              <w:rPr>
                <w:bCs/>
                <w:i/>
              </w:rPr>
              <w:t>z dnia 3 maja 1791</w:t>
            </w:r>
            <w:r w:rsidR="004A6A45" w:rsidRPr="005952B3">
              <w:rPr>
                <w:bCs/>
                <w:i/>
              </w:rPr>
              <w:t xml:space="preserve"> </w:t>
            </w:r>
            <w:r w:rsidRPr="005952B3">
              <w:rPr>
                <w:bCs/>
                <w:i/>
              </w:rPr>
              <w:t>r.</w:t>
            </w:r>
            <w:r w:rsidR="004A6A45" w:rsidRPr="005952B3">
              <w:rPr>
                <w:bCs/>
              </w:rPr>
              <w:t>;</w:t>
            </w:r>
            <w:r w:rsidR="00FA5151" w:rsidRPr="005952B3">
              <w:rPr>
                <w:bCs/>
              </w:rPr>
              <w:t xml:space="preserve"> </w:t>
            </w:r>
          </w:p>
          <w:p w:rsidR="004A6A45" w:rsidRPr="005952B3" w:rsidRDefault="00666669" w:rsidP="00063F17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5952B3">
              <w:t>literatura</w:t>
            </w:r>
            <w:r w:rsidR="00ED715C" w:rsidRPr="005952B3">
              <w:t>:</w:t>
            </w:r>
            <w:r w:rsidRPr="005952B3">
              <w:t xml:space="preserve"> </w:t>
            </w:r>
          </w:p>
          <w:p w:rsidR="004A6A45" w:rsidRPr="005952B3" w:rsidRDefault="00666669" w:rsidP="00063F17">
            <w:pPr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5952B3">
              <w:t xml:space="preserve">K. Trzciński, </w:t>
            </w:r>
            <w:r w:rsidR="002D4042" w:rsidRPr="005952B3">
              <w:rPr>
                <w:i/>
              </w:rPr>
              <w:t>Obywatelstwo w Europie</w:t>
            </w:r>
            <w:r w:rsidRPr="005952B3">
              <w:rPr>
                <w:i/>
              </w:rPr>
              <w:t>. Z dziejów idei i instytucji</w:t>
            </w:r>
            <w:r w:rsidR="006648AF" w:rsidRPr="005952B3">
              <w:t xml:space="preserve">, </w:t>
            </w:r>
          </w:p>
          <w:p w:rsidR="004A6A45" w:rsidRPr="005952B3" w:rsidRDefault="006648AF" w:rsidP="00063F17">
            <w:pPr>
              <w:numPr>
                <w:ilvl w:val="0"/>
                <w:numId w:val="45"/>
              </w:numPr>
              <w:spacing w:after="0" w:line="240" w:lineRule="auto"/>
              <w:jc w:val="both"/>
            </w:pPr>
            <w:r w:rsidRPr="005952B3">
              <w:rPr>
                <w:bCs/>
              </w:rPr>
              <w:lastRenderedPageBreak/>
              <w:t xml:space="preserve">A. Wojciechowska, </w:t>
            </w:r>
            <w:r w:rsidRPr="005952B3">
              <w:rPr>
                <w:bCs/>
                <w:i/>
              </w:rPr>
              <w:t>Antyczne fundamenty polskiej demokracji</w:t>
            </w:r>
            <w:r w:rsidRPr="005952B3">
              <w:rPr>
                <w:bCs/>
              </w:rPr>
              <w:t>,</w:t>
            </w:r>
            <w:r w:rsidR="00ED715C" w:rsidRPr="005952B3">
              <w:rPr>
                <w:bCs/>
              </w:rPr>
              <w:t xml:space="preserve"> </w:t>
            </w:r>
          </w:p>
          <w:p w:rsidR="004A6A45" w:rsidRPr="005952B3" w:rsidRDefault="002D4042" w:rsidP="00063F17">
            <w:pPr>
              <w:numPr>
                <w:ilvl w:val="0"/>
                <w:numId w:val="45"/>
              </w:numPr>
              <w:spacing w:after="0" w:line="240" w:lineRule="auto"/>
              <w:jc w:val="both"/>
            </w:pPr>
            <w:hyperlink r:id="rId6" w:history="1">
              <w:r w:rsidRPr="005952B3">
                <w:rPr>
                  <w:rStyle w:val="Hipercze"/>
                  <w:bCs/>
                </w:rPr>
                <w:t>http://www.wilanow-palac.art.pl/antyczne_fundamenty_polskiej_demokracji.html</w:t>
              </w:r>
            </w:hyperlink>
            <w:r w:rsidR="00666669" w:rsidRPr="005952B3">
              <w:t>)</w:t>
            </w:r>
            <w:r w:rsidR="004A6A45" w:rsidRPr="005952B3">
              <w:t>;</w:t>
            </w:r>
          </w:p>
          <w:p w:rsidR="004A6A45" w:rsidRPr="005952B3" w:rsidRDefault="00666669" w:rsidP="00063F17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5952B3">
              <w:t xml:space="preserve">materiały ikonograficzne, tabela </w:t>
            </w:r>
            <w:r w:rsidRPr="005952B3">
              <w:rPr>
                <w:i/>
              </w:rPr>
              <w:t>Prawa i obowiązki obywatela w Atenach i Rzymie</w:t>
            </w:r>
            <w:r w:rsidR="006648AF" w:rsidRPr="005952B3">
              <w:t xml:space="preserve">, </w:t>
            </w:r>
          </w:p>
          <w:p w:rsidR="0011666E" w:rsidRPr="005952B3" w:rsidRDefault="00666669" w:rsidP="00063F17">
            <w:pPr>
              <w:numPr>
                <w:ilvl w:val="0"/>
                <w:numId w:val="44"/>
              </w:numPr>
              <w:spacing w:after="0" w:line="240" w:lineRule="auto"/>
              <w:jc w:val="both"/>
            </w:pPr>
            <w:r w:rsidRPr="005952B3">
              <w:rPr>
                <w:bCs/>
              </w:rPr>
              <w:t xml:space="preserve">materiały ze strony: Polskie Tradycje Intelektualne. Strona o myśli politycznej </w:t>
            </w:r>
            <w:hyperlink r:id="rId7" w:history="1">
              <w:r w:rsidRPr="005952B3">
                <w:rPr>
                  <w:bCs/>
                  <w:color w:val="0000FF"/>
                  <w:u w:val="single"/>
                </w:rPr>
                <w:t>http://www.polskietradycje.pl/</w:t>
              </w:r>
            </w:hyperlink>
            <w:r w:rsidR="004A6A45" w:rsidRPr="005952B3">
              <w:rPr>
                <w:bCs/>
                <w:color w:val="0000FF"/>
                <w:u w:val="single"/>
              </w:rPr>
              <w:t>;</w:t>
            </w: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Budowa państwa polskiego</w:t>
            </w:r>
            <w:r w:rsidR="004A6A45" w:rsidRPr="005952B3">
              <w:rPr>
                <w:b/>
              </w:rPr>
              <w:t xml:space="preserve"> </w:t>
            </w:r>
            <w:r w:rsidRPr="005952B3">
              <w:rPr>
                <w:b/>
              </w:rPr>
              <w:t>— koncepcje polityczne Piastów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rPr>
                <w:rFonts w:eastAsia="Times New Roman" w:cs="ZapfCalligrEU-Normal"/>
                <w:lang w:eastAsia="pl-PL"/>
              </w:rPr>
              <w:t>B.9.1.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ED715C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charakteryzuje, na wybranych przykładach, koncepcje polityczne władców z dynastii piastowskiej;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AC47A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>przedstawia genezę</w:t>
            </w:r>
            <w:r w:rsidR="00FB022B" w:rsidRPr="005952B3">
              <w:rPr>
                <w:rFonts w:eastAsia="Times New Roman"/>
                <w:lang w:eastAsia="pl-PL"/>
              </w:rPr>
              <w:t xml:space="preserve"> polskiego państwa na tle europejskim;</w:t>
            </w:r>
          </w:p>
          <w:p w:rsidR="00FB022B" w:rsidRPr="005952B3" w:rsidRDefault="00AC47A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 xml:space="preserve">wymienia i wskazuje na mapie </w:t>
            </w:r>
            <w:r w:rsidR="00FB022B" w:rsidRPr="005952B3">
              <w:rPr>
                <w:rFonts w:eastAsia="Times New Roman"/>
                <w:lang w:eastAsia="pl-PL"/>
              </w:rPr>
              <w:t>grody plemienne w regionie;</w:t>
            </w:r>
          </w:p>
          <w:p w:rsidR="00FB022B" w:rsidRPr="005952B3" w:rsidRDefault="00AC47A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 xml:space="preserve">omawia koncepcje </w:t>
            </w:r>
            <w:r w:rsidR="0009159B" w:rsidRPr="005952B3">
              <w:rPr>
                <w:rFonts w:eastAsia="Times New Roman"/>
                <w:lang w:eastAsia="pl-PL"/>
              </w:rPr>
              <w:t xml:space="preserve">władzy książęcej i królewskiej we wczesnym </w:t>
            </w:r>
            <w:r w:rsidR="00FB022B" w:rsidRPr="005952B3">
              <w:rPr>
                <w:rFonts w:eastAsia="Times New Roman"/>
                <w:lang w:eastAsia="pl-PL"/>
              </w:rPr>
              <w:t xml:space="preserve">średniowieczu, </w:t>
            </w:r>
          </w:p>
          <w:p w:rsidR="00FB022B" w:rsidRPr="005952B3" w:rsidRDefault="0009159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 xml:space="preserve">dostrzega </w:t>
            </w:r>
            <w:r w:rsidR="00867006" w:rsidRPr="005952B3">
              <w:rPr>
                <w:rFonts w:eastAsia="Times New Roman"/>
                <w:lang w:eastAsia="pl-PL"/>
              </w:rPr>
              <w:t xml:space="preserve">wewnętrzne i międzynarodowe </w:t>
            </w:r>
            <w:r w:rsidRPr="005952B3">
              <w:rPr>
                <w:rFonts w:eastAsia="Times New Roman"/>
                <w:lang w:eastAsia="pl-PL"/>
              </w:rPr>
              <w:t>konsekwencje przyjęcia chrztu przez państwo polskie;</w:t>
            </w:r>
            <w:r w:rsidR="00FA5151" w:rsidRPr="005952B3">
              <w:rPr>
                <w:rFonts w:eastAsia="Times New Roman"/>
                <w:lang w:eastAsia="pl-PL"/>
              </w:rPr>
              <w:t xml:space="preserve"> </w:t>
            </w:r>
          </w:p>
          <w:p w:rsidR="00FB022B" w:rsidRPr="005952B3" w:rsidRDefault="0009159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 xml:space="preserve">charakteryzuje wpływ stosunków z </w:t>
            </w:r>
            <w:r w:rsidRPr="005952B3">
              <w:rPr>
                <w:rFonts w:eastAsia="Times New Roman"/>
                <w:lang w:eastAsia="pl-PL"/>
              </w:rPr>
              <w:lastRenderedPageBreak/>
              <w:t>sąsiadami na przemiany koncepcji ustrojowych w monarchii piastowskiej</w:t>
            </w:r>
            <w:r w:rsidR="00FB022B" w:rsidRPr="005952B3">
              <w:rPr>
                <w:rFonts w:eastAsia="Times New Roman"/>
                <w:lang w:eastAsia="pl-PL"/>
              </w:rPr>
              <w:t>;</w:t>
            </w:r>
          </w:p>
          <w:p w:rsidR="00FB022B" w:rsidRPr="005952B3" w:rsidRDefault="0009159B" w:rsidP="00153C8F">
            <w:pPr>
              <w:numPr>
                <w:ilvl w:val="0"/>
                <w:numId w:val="24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contextualSpacing/>
              <w:jc w:val="both"/>
              <w:rPr>
                <w:rFonts w:eastAsia="Times New Roman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 xml:space="preserve">wskazuje na wzmocnienie władzy królewskiej w okresie </w:t>
            </w:r>
            <w:proofErr w:type="spellStart"/>
            <w:r w:rsidR="00A93CC8" w:rsidRPr="005952B3">
              <w:rPr>
                <w:rFonts w:eastAsia="Times New Roman"/>
                <w:lang w:eastAsia="pl-PL"/>
              </w:rPr>
              <w:t>późnopiastowskim</w:t>
            </w:r>
            <w:proofErr w:type="spellEnd"/>
            <w:r w:rsidR="00A93CC8" w:rsidRPr="005952B3">
              <w:rPr>
                <w:rFonts w:eastAsia="Times New Roman"/>
                <w:lang w:eastAsia="pl-PL"/>
              </w:rPr>
              <w:t xml:space="preserve">; </w:t>
            </w:r>
          </w:p>
          <w:p w:rsidR="0011666E" w:rsidRPr="005952B3" w:rsidRDefault="000230D8" w:rsidP="00153C8F">
            <w:pPr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/>
                <w:lang w:eastAsia="pl-PL"/>
              </w:rPr>
              <w:t>zna i rozumie p</w:t>
            </w:r>
            <w:r w:rsidR="00FB022B" w:rsidRPr="005952B3">
              <w:rPr>
                <w:rFonts w:eastAsia="Times New Roman"/>
                <w:lang w:eastAsia="pl-PL"/>
              </w:rPr>
              <w:t xml:space="preserve">ojęcia: </w:t>
            </w:r>
            <w:r w:rsidR="00FB022B" w:rsidRPr="005952B3">
              <w:rPr>
                <w:rFonts w:eastAsia="Times New Roman"/>
                <w:i/>
                <w:lang w:eastAsia="pl-PL"/>
              </w:rPr>
              <w:t>rozdrobnienie feudalne</w:t>
            </w:r>
            <w:r w:rsidR="00FB022B" w:rsidRPr="005952B3">
              <w:rPr>
                <w:rFonts w:eastAsia="Times New Roman"/>
                <w:lang w:eastAsia="pl-PL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zasady senioratu i pryncypatu</w:t>
            </w:r>
            <w:r w:rsidR="00FB022B" w:rsidRPr="005952B3">
              <w:rPr>
                <w:rFonts w:eastAsia="Times New Roman"/>
              </w:rPr>
              <w:t>,</w:t>
            </w:r>
            <w:r w:rsidR="00FB022B" w:rsidRPr="005952B3">
              <w:t xml:space="preserve"> </w:t>
            </w:r>
            <w:r w:rsidR="00FB022B" w:rsidRPr="005952B3">
              <w:rPr>
                <w:rFonts w:eastAsia="Times New Roman"/>
                <w:i/>
              </w:rPr>
              <w:t>wojewoda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monarchia patrymonialna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monarchia stanowa</w:t>
            </w:r>
            <w:r w:rsidR="00FB022B" w:rsidRPr="005952B3">
              <w:rPr>
                <w:rFonts w:eastAsia="Times New Roman"/>
              </w:rPr>
              <w:t xml:space="preserve">, </w:t>
            </w:r>
            <w:proofErr w:type="spellStart"/>
            <w:r w:rsidR="00FB022B" w:rsidRPr="005952B3">
              <w:rPr>
                <w:i/>
              </w:rPr>
              <w:t>Corona</w:t>
            </w:r>
            <w:proofErr w:type="spellEnd"/>
            <w:r w:rsidR="00FB022B" w:rsidRPr="005952B3">
              <w:rPr>
                <w:i/>
              </w:rPr>
              <w:t xml:space="preserve"> </w:t>
            </w:r>
            <w:proofErr w:type="spellStart"/>
            <w:r w:rsidR="00FB022B" w:rsidRPr="005952B3">
              <w:rPr>
                <w:i/>
              </w:rPr>
              <w:t>Regni</w:t>
            </w:r>
            <w:proofErr w:type="spellEnd"/>
            <w:r w:rsidR="00FB022B" w:rsidRPr="005952B3">
              <w:rPr>
                <w:i/>
              </w:rPr>
              <w:t xml:space="preserve"> </w:t>
            </w:r>
            <w:proofErr w:type="spellStart"/>
            <w:r w:rsidR="00FB022B" w:rsidRPr="005952B3">
              <w:rPr>
                <w:i/>
              </w:rPr>
              <w:t>Poloniae</w:t>
            </w:r>
            <w:proofErr w:type="spellEnd"/>
            <w:r w:rsidR="00FB022B" w:rsidRPr="005952B3">
              <w:rPr>
                <w:i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lastRenderedPageBreak/>
              <w:t>burza mózgów;</w:t>
            </w:r>
          </w:p>
          <w:p w:rsidR="0011666E" w:rsidRPr="005952B3" w:rsidRDefault="0011666E" w:rsidP="0019051C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pogadanka</w:t>
            </w:r>
          </w:p>
          <w:p w:rsidR="0011666E" w:rsidRPr="005952B3" w:rsidRDefault="0011666E" w:rsidP="0019051C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praca w grupach</w:t>
            </w:r>
          </w:p>
          <w:p w:rsidR="0011666E" w:rsidRPr="005952B3" w:rsidRDefault="0011666E" w:rsidP="0019051C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prezentacje uczniów</w:t>
            </w:r>
          </w:p>
          <w:p w:rsidR="0011666E" w:rsidRPr="005952B3" w:rsidRDefault="0011666E" w:rsidP="00703028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praca z mapą konturową;</w:t>
            </w:r>
          </w:p>
          <w:p w:rsidR="007B5652" w:rsidRPr="005952B3" w:rsidRDefault="007B5652" w:rsidP="00703028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praca z tekstami źródłowymi;</w:t>
            </w:r>
          </w:p>
          <w:p w:rsidR="007B5652" w:rsidRPr="005952B3" w:rsidRDefault="007B5652" w:rsidP="00703028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 xml:space="preserve">praca z </w:t>
            </w:r>
            <w:r w:rsidRPr="005952B3">
              <w:lastRenderedPageBreak/>
              <w:t>materiałem ikonograficznym;</w:t>
            </w:r>
          </w:p>
          <w:p w:rsidR="00703028" w:rsidRPr="005952B3" w:rsidRDefault="00703028" w:rsidP="00703028">
            <w:pPr>
              <w:pStyle w:val="NormalnyPo0pt"/>
              <w:numPr>
                <w:ilvl w:val="0"/>
                <w:numId w:val="6"/>
              </w:numPr>
              <w:spacing w:after="0"/>
              <w:ind w:left="390"/>
            </w:pPr>
            <w:r w:rsidRPr="005952B3">
              <w:t>metoda ZWI</w:t>
            </w:r>
          </w:p>
          <w:p w:rsidR="0011666E" w:rsidRPr="005952B3" w:rsidRDefault="0011666E" w:rsidP="0019051C">
            <w:pPr>
              <w:pStyle w:val="NormalnyPo0pt"/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5" w:rsidRPr="005952B3" w:rsidRDefault="0011666E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lastRenderedPageBreak/>
              <w:t>podręcznik</w:t>
            </w:r>
            <w:r w:rsidR="004A6A45" w:rsidRPr="005952B3">
              <w:t>;</w:t>
            </w:r>
            <w:r w:rsidRPr="005952B3">
              <w:t xml:space="preserve"> </w:t>
            </w:r>
          </w:p>
          <w:p w:rsidR="004A6A45" w:rsidRPr="005952B3" w:rsidRDefault="0011666E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t>ikonografia</w:t>
            </w:r>
            <w:r w:rsidR="004A6A45" w:rsidRPr="005952B3">
              <w:t>;</w:t>
            </w:r>
            <w:r w:rsidRPr="005952B3">
              <w:t xml:space="preserve"> </w:t>
            </w:r>
          </w:p>
          <w:p w:rsidR="004A6A45" w:rsidRPr="005952B3" w:rsidRDefault="0011666E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t>mapa ścienna</w:t>
            </w:r>
            <w:r w:rsidR="004A6A45" w:rsidRPr="005952B3">
              <w:rPr>
                <w:i/>
              </w:rPr>
              <w:t>;</w:t>
            </w:r>
            <w:r w:rsidRPr="005952B3">
              <w:rPr>
                <w:i/>
              </w:rPr>
              <w:t xml:space="preserve"> </w:t>
            </w:r>
          </w:p>
          <w:p w:rsidR="004A6A45" w:rsidRPr="005952B3" w:rsidRDefault="0011666E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t>mapa konturowa</w:t>
            </w:r>
            <w:r w:rsidR="004A6A45" w:rsidRPr="005952B3">
              <w:t>;</w:t>
            </w:r>
            <w:r w:rsidR="00657C6D" w:rsidRPr="005952B3">
              <w:t xml:space="preserve"> </w:t>
            </w:r>
          </w:p>
          <w:p w:rsidR="004A6A45" w:rsidRPr="005952B3" w:rsidRDefault="00657C6D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t>mapa ścienna „Państwo Piastów”</w:t>
            </w:r>
            <w:r w:rsidR="004A6A45" w:rsidRPr="005952B3">
              <w:t>;</w:t>
            </w:r>
            <w:r w:rsidRPr="005952B3">
              <w:t xml:space="preserve"> </w:t>
            </w:r>
          </w:p>
          <w:p w:rsidR="0011666E" w:rsidRPr="005952B3" w:rsidRDefault="00657C6D" w:rsidP="00063F17">
            <w:pPr>
              <w:pStyle w:val="NormalnyPo0pt"/>
              <w:numPr>
                <w:ilvl w:val="0"/>
                <w:numId w:val="46"/>
              </w:numPr>
              <w:spacing w:after="0"/>
              <w:jc w:val="both"/>
            </w:pPr>
            <w:r w:rsidRPr="005952B3">
              <w:t>teksty źródłowe</w:t>
            </w:r>
            <w:r w:rsidR="0011666E" w:rsidRPr="005952B3">
              <w:t>;</w:t>
            </w:r>
          </w:p>
        </w:tc>
      </w:tr>
      <w:tr w:rsidR="006716A8" w:rsidRPr="005952B3" w:rsidTr="008E2618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Rola ludzi Kościoła w budowie państwa polskiego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t>B.9.2.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666669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pStyle w:val="Tekstglowny"/>
              <w:numPr>
                <w:ilvl w:val="0"/>
                <w:numId w:val="2"/>
              </w:numPr>
              <w:spacing w:line="240" w:lineRule="auto"/>
              <w:ind w:left="317" w:hanging="28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charakteryzuje oraz ocenia, na wybranych przykładach, rolę ludzi Kościoła w budowie państwa polskiego;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984F95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wskazuje na </w:t>
            </w:r>
            <w:r w:rsidR="00FB022B" w:rsidRPr="005952B3">
              <w:rPr>
                <w:rFonts w:eastAsia="Times New Roman"/>
              </w:rPr>
              <w:t>chrześcijańskie podstawy cywilizac</w:t>
            </w:r>
            <w:r w:rsidRPr="005952B3">
              <w:rPr>
                <w:rFonts w:eastAsia="Times New Roman"/>
              </w:rPr>
              <w:t>ji europejskiej oraz rolę</w:t>
            </w:r>
            <w:r w:rsidR="00FB022B" w:rsidRPr="005952B3">
              <w:rPr>
                <w:rFonts w:eastAsia="Times New Roman"/>
              </w:rPr>
              <w:t xml:space="preserve"> Kościoła w jej kształtowaniu;</w:t>
            </w:r>
          </w:p>
          <w:p w:rsidR="00FB022B" w:rsidRPr="005952B3" w:rsidRDefault="00984F95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</w:t>
            </w:r>
            <w:r w:rsidR="00FB022B" w:rsidRPr="005952B3">
              <w:rPr>
                <w:rFonts w:eastAsia="Times New Roman"/>
              </w:rPr>
              <w:t>budowanie administracji kościelnej na ziemiach polskich w X – XI w.,</w:t>
            </w:r>
            <w:r w:rsidR="00FB022B" w:rsidRPr="005952B3">
              <w:t xml:space="preserve"> (r</w:t>
            </w:r>
            <w:r w:rsidR="00FB022B" w:rsidRPr="005952B3">
              <w:rPr>
                <w:rFonts w:eastAsia="Times New Roman"/>
              </w:rPr>
              <w:t>ozwój terytorialny i instytucjonalny)</w:t>
            </w:r>
            <w:r w:rsidR="00AD0FCA" w:rsidRPr="005952B3">
              <w:rPr>
                <w:rFonts w:eastAsia="Times New Roman"/>
              </w:rPr>
              <w:t>;</w:t>
            </w:r>
          </w:p>
          <w:p w:rsidR="00FB022B" w:rsidRPr="005952B3" w:rsidRDefault="00984F95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wskazuje na postawę polskich władców</w:t>
            </w:r>
            <w:r w:rsidR="00FB022B" w:rsidRPr="005952B3">
              <w:rPr>
                <w:rFonts w:eastAsia="Times New Roman"/>
              </w:rPr>
              <w:t xml:space="preserve"> w sporze o inwestyturę; </w:t>
            </w:r>
          </w:p>
          <w:p w:rsidR="00FB022B" w:rsidRPr="005952B3" w:rsidRDefault="00984F95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dokonuje charakterystyki działalności</w:t>
            </w:r>
            <w:r w:rsidR="00FB022B" w:rsidRPr="005952B3">
              <w:rPr>
                <w:rFonts w:eastAsia="Times New Roman"/>
              </w:rPr>
              <w:t xml:space="preserve"> biskupa Jordana, biskupa Ungera, </w:t>
            </w:r>
            <w:proofErr w:type="spellStart"/>
            <w:r w:rsidR="00FB022B" w:rsidRPr="005952B3">
              <w:rPr>
                <w:rFonts w:eastAsia="Times New Roman"/>
              </w:rPr>
              <w:t>Radzyma</w:t>
            </w:r>
            <w:proofErr w:type="spellEnd"/>
            <w:r w:rsidR="00FB022B" w:rsidRPr="005952B3">
              <w:rPr>
                <w:rFonts w:eastAsia="Times New Roman"/>
              </w:rPr>
              <w:t xml:space="preserve"> Gaudentego, </w:t>
            </w:r>
            <w:r w:rsidR="00AD0FCA" w:rsidRPr="005952B3">
              <w:rPr>
                <w:rFonts w:eastAsia="Times New Roman"/>
              </w:rPr>
              <w:t>Ś</w:t>
            </w:r>
            <w:r w:rsidR="00FB022B" w:rsidRPr="005952B3">
              <w:rPr>
                <w:rFonts w:eastAsia="Times New Roman"/>
              </w:rPr>
              <w:t xml:space="preserve">więtego Wojciecha, </w:t>
            </w:r>
            <w:r w:rsidR="00AD0FCA" w:rsidRPr="005952B3">
              <w:rPr>
                <w:rFonts w:eastAsia="Times New Roman"/>
              </w:rPr>
              <w:t>Ś</w:t>
            </w:r>
            <w:r w:rsidRPr="005952B3">
              <w:rPr>
                <w:rFonts w:eastAsia="Times New Roman"/>
              </w:rPr>
              <w:t xml:space="preserve">więtego Stanisława, </w:t>
            </w:r>
            <w:r w:rsidR="00FB022B" w:rsidRPr="005952B3">
              <w:rPr>
                <w:rFonts w:eastAsia="Times New Roman"/>
              </w:rPr>
              <w:t xml:space="preserve">biskupa Jakuba Świnki; </w:t>
            </w:r>
          </w:p>
          <w:p w:rsidR="00FB022B" w:rsidRPr="005952B3" w:rsidRDefault="000230D8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wpływ </w:t>
            </w:r>
            <w:r w:rsidR="00AD0FCA" w:rsidRPr="005952B3">
              <w:rPr>
                <w:rFonts w:eastAsia="Times New Roman"/>
              </w:rPr>
              <w:t>K</w:t>
            </w:r>
            <w:r w:rsidRPr="005952B3">
              <w:rPr>
                <w:rFonts w:eastAsia="Times New Roman"/>
              </w:rPr>
              <w:t>ościoła na kształtowanie kultury</w:t>
            </w:r>
            <w:r w:rsidR="00FB022B" w:rsidRPr="005952B3">
              <w:rPr>
                <w:rFonts w:eastAsia="Times New Roman"/>
              </w:rPr>
              <w:t xml:space="preserve"> </w:t>
            </w:r>
            <w:r w:rsidR="00FB022B" w:rsidRPr="005952B3">
              <w:rPr>
                <w:rFonts w:eastAsia="Times New Roman" w:cs="Calibri"/>
              </w:rPr>
              <w:t>ś</w:t>
            </w:r>
            <w:r w:rsidR="00FB022B" w:rsidRPr="005952B3">
              <w:rPr>
                <w:rFonts w:eastAsia="Times New Roman"/>
              </w:rPr>
              <w:t>redniowiecznej Polski;</w:t>
            </w:r>
          </w:p>
          <w:p w:rsidR="00FB022B" w:rsidRPr="005952B3" w:rsidRDefault="000230D8" w:rsidP="00153C8F">
            <w:pPr>
              <w:numPr>
                <w:ilvl w:val="0"/>
                <w:numId w:val="25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dostrzega </w:t>
            </w:r>
            <w:r w:rsidR="00867006" w:rsidRPr="005952B3">
              <w:rPr>
                <w:rFonts w:eastAsia="Times New Roman"/>
              </w:rPr>
              <w:t>wpływ</w:t>
            </w:r>
            <w:r w:rsidRPr="005952B3">
              <w:rPr>
                <w:rFonts w:eastAsia="Times New Roman"/>
              </w:rPr>
              <w:t xml:space="preserve"> średniowiecznych klasztorów i innych ośrodków na rozwój</w:t>
            </w:r>
            <w:r w:rsidR="00FB022B" w:rsidRPr="005952B3">
              <w:rPr>
                <w:rFonts w:eastAsia="Times New Roman"/>
              </w:rPr>
              <w:t xml:space="preserve"> kultury chrześcijańskiej w regionie;</w:t>
            </w:r>
          </w:p>
          <w:p w:rsidR="0011666E" w:rsidRPr="005952B3" w:rsidRDefault="000230D8" w:rsidP="00153C8F">
            <w:pPr>
              <w:pStyle w:val="Tekstglowny"/>
              <w:numPr>
                <w:ilvl w:val="0"/>
                <w:numId w:val="2"/>
              </w:numPr>
              <w:tabs>
                <w:tab w:val="num" w:pos="317"/>
              </w:tabs>
              <w:spacing w:line="240" w:lineRule="auto"/>
              <w:ind w:left="317" w:hanging="283"/>
              <w:rPr>
                <w:rFonts w:ascii="Calibri" w:hAnsi="Calibri"/>
                <w:sz w:val="22"/>
              </w:rPr>
            </w:pPr>
            <w:r w:rsidRPr="005952B3">
              <w:rPr>
                <w:rFonts w:ascii="Calibri" w:eastAsia="Times New Roman" w:hAnsi="Calibri"/>
                <w:sz w:val="22"/>
              </w:rPr>
              <w:t xml:space="preserve">zna i rozumie </w:t>
            </w:r>
            <w:r w:rsidR="00FB022B" w:rsidRPr="005952B3">
              <w:rPr>
                <w:rFonts w:ascii="Calibri" w:eastAsia="Times New Roman" w:hAnsi="Calibri"/>
                <w:sz w:val="22"/>
              </w:rPr>
              <w:t xml:space="preserve">pojęcia: </w:t>
            </w:r>
            <w:r w:rsidR="00FB022B" w:rsidRPr="005952B3">
              <w:rPr>
                <w:rFonts w:ascii="Calibri" w:eastAsia="Times New Roman" w:hAnsi="Calibri"/>
                <w:i/>
                <w:sz w:val="22"/>
              </w:rPr>
              <w:t>biskup</w:t>
            </w:r>
            <w:r w:rsidR="00FB022B" w:rsidRPr="005952B3">
              <w:rPr>
                <w:rFonts w:ascii="Calibri" w:eastAsia="Times New Roman" w:hAnsi="Calibri"/>
                <w:sz w:val="22"/>
              </w:rPr>
              <w:t xml:space="preserve">, </w:t>
            </w:r>
            <w:r w:rsidR="00FB022B" w:rsidRPr="005952B3">
              <w:rPr>
                <w:rFonts w:ascii="Calibri" w:eastAsia="Times New Roman" w:hAnsi="Calibri"/>
                <w:i/>
                <w:sz w:val="22"/>
              </w:rPr>
              <w:t>inwestytura</w:t>
            </w:r>
            <w:r w:rsidR="00FB022B" w:rsidRPr="005952B3">
              <w:rPr>
                <w:rFonts w:ascii="Calibri" w:eastAsia="Times New Roman" w:hAnsi="Calibri"/>
                <w:sz w:val="22"/>
              </w:rPr>
              <w:t xml:space="preserve">, </w:t>
            </w:r>
            <w:r w:rsidR="00FB022B" w:rsidRPr="005952B3">
              <w:rPr>
                <w:rFonts w:ascii="Calibri" w:eastAsia="Times New Roman" w:hAnsi="Calibri"/>
                <w:i/>
                <w:sz w:val="22"/>
              </w:rPr>
              <w:t>opactwo</w:t>
            </w:r>
            <w:r w:rsidR="00FB022B" w:rsidRPr="005952B3">
              <w:rPr>
                <w:rFonts w:ascii="Calibri" w:eastAsia="Times New Roman" w:hAnsi="Calibri"/>
                <w:sz w:val="22"/>
              </w:rPr>
              <w:t>,</w:t>
            </w:r>
            <w:r w:rsidR="00FB022B" w:rsidRPr="005952B3">
              <w:rPr>
                <w:rFonts w:ascii="Calibri" w:hAnsi="Calibri"/>
                <w:sz w:val="22"/>
              </w:rPr>
              <w:t xml:space="preserve"> </w:t>
            </w:r>
            <w:r w:rsidR="00FB022B" w:rsidRPr="005952B3">
              <w:rPr>
                <w:rFonts w:ascii="Calibri" w:eastAsia="Times New Roman" w:hAnsi="Calibri"/>
                <w:i/>
                <w:sz w:val="22"/>
              </w:rPr>
              <w:t>konkordat</w:t>
            </w:r>
            <w:r w:rsidR="00AD0FCA" w:rsidRPr="005952B3">
              <w:rPr>
                <w:rFonts w:ascii="Calibri" w:eastAsia="Times New Roman" w:hAnsi="Calibri"/>
                <w:sz w:val="22"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pStyle w:val="Tekstglowny"/>
              <w:numPr>
                <w:ilvl w:val="0"/>
                <w:numId w:val="3"/>
              </w:numPr>
              <w:spacing w:line="240" w:lineRule="auto"/>
              <w:ind w:left="42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źródłowym;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3"/>
              </w:numPr>
              <w:spacing w:line="240" w:lineRule="auto"/>
              <w:ind w:left="42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materiałem ikonograficznym;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3"/>
              </w:numPr>
              <w:spacing w:line="240" w:lineRule="auto"/>
              <w:ind w:left="42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w grupach</w:t>
            </w:r>
            <w:r w:rsidR="00703028" w:rsidRPr="005952B3">
              <w:rPr>
                <w:rFonts w:ascii="Calibri" w:hAnsi="Calibri"/>
                <w:sz w:val="22"/>
              </w:rPr>
              <w:t>;</w:t>
            </w:r>
          </w:p>
          <w:p w:rsidR="00703028" w:rsidRPr="005952B3" w:rsidRDefault="007B5652" w:rsidP="0019051C">
            <w:pPr>
              <w:pStyle w:val="Tekstglowny"/>
              <w:numPr>
                <w:ilvl w:val="0"/>
                <w:numId w:val="3"/>
              </w:numPr>
              <w:spacing w:line="240" w:lineRule="auto"/>
              <w:ind w:left="42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pogadanka;</w:t>
            </w:r>
          </w:p>
          <w:p w:rsidR="007B5652" w:rsidRPr="005952B3" w:rsidRDefault="007B5652" w:rsidP="0019051C">
            <w:pPr>
              <w:pStyle w:val="Tekstglowny"/>
              <w:numPr>
                <w:ilvl w:val="0"/>
                <w:numId w:val="3"/>
              </w:numPr>
              <w:spacing w:line="240" w:lineRule="auto"/>
              <w:ind w:left="42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studium przypadków;</w:t>
            </w:r>
          </w:p>
          <w:p w:rsidR="0011666E" w:rsidRPr="005952B3" w:rsidRDefault="0011666E" w:rsidP="0019051C">
            <w:pPr>
              <w:pStyle w:val="Tekstglowny"/>
              <w:spacing w:line="240" w:lineRule="auto"/>
              <w:rPr>
                <w:rFonts w:ascii="Calibri" w:hAnsi="Calibri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A" w:rsidRPr="005952B3" w:rsidRDefault="0011666E" w:rsidP="00063F17">
            <w:pPr>
              <w:pStyle w:val="NormalnyPo0pt"/>
              <w:numPr>
                <w:ilvl w:val="0"/>
                <w:numId w:val="47"/>
              </w:numPr>
              <w:spacing w:after="0"/>
              <w:jc w:val="both"/>
            </w:pPr>
            <w:r w:rsidRPr="005952B3">
              <w:t>podręcznik</w:t>
            </w:r>
            <w:r w:rsidR="00AD0FCA" w:rsidRPr="005952B3">
              <w:t>;</w:t>
            </w:r>
          </w:p>
          <w:p w:rsidR="00AD0FCA" w:rsidRPr="005952B3" w:rsidRDefault="0011666E" w:rsidP="00063F17">
            <w:pPr>
              <w:pStyle w:val="NormalnyPo0pt"/>
              <w:numPr>
                <w:ilvl w:val="0"/>
                <w:numId w:val="47"/>
              </w:numPr>
              <w:spacing w:after="0"/>
              <w:jc w:val="both"/>
            </w:pPr>
            <w:r w:rsidRPr="005952B3">
              <w:t>tekst</w:t>
            </w:r>
            <w:r w:rsidR="002D4042" w:rsidRPr="005952B3">
              <w:t>y</w:t>
            </w:r>
            <w:r w:rsidRPr="005952B3">
              <w:t xml:space="preserve"> źródłow</w:t>
            </w:r>
            <w:r w:rsidR="002D4042" w:rsidRPr="005952B3">
              <w:t>e</w:t>
            </w:r>
            <w:r w:rsidR="00AD0FCA" w:rsidRPr="005952B3">
              <w:t>;</w:t>
            </w:r>
            <w:r w:rsidRPr="005952B3">
              <w:t xml:space="preserve"> </w:t>
            </w:r>
          </w:p>
          <w:p w:rsidR="00AD0FCA" w:rsidRPr="005952B3" w:rsidRDefault="0011666E" w:rsidP="00063F17">
            <w:pPr>
              <w:pStyle w:val="NormalnyPo0pt"/>
              <w:numPr>
                <w:ilvl w:val="0"/>
                <w:numId w:val="47"/>
              </w:numPr>
              <w:spacing w:after="0"/>
              <w:jc w:val="both"/>
            </w:pPr>
            <w:r w:rsidRPr="005952B3">
              <w:t>mapa ścienna</w:t>
            </w:r>
            <w:r w:rsidR="00657C6D" w:rsidRPr="005952B3">
              <w:t xml:space="preserve"> „Państwo Piastów”</w:t>
            </w:r>
            <w:r w:rsidR="00AD0FCA" w:rsidRPr="005952B3">
              <w:t>;</w:t>
            </w:r>
            <w:r w:rsidRPr="005952B3">
              <w:t xml:space="preserve"> </w:t>
            </w:r>
          </w:p>
          <w:p w:rsidR="0011666E" w:rsidRPr="005952B3" w:rsidRDefault="0011666E" w:rsidP="00063F17">
            <w:pPr>
              <w:pStyle w:val="NormalnyPo0pt"/>
              <w:numPr>
                <w:ilvl w:val="0"/>
                <w:numId w:val="47"/>
              </w:numPr>
              <w:spacing w:after="0"/>
              <w:jc w:val="both"/>
            </w:pPr>
            <w:r w:rsidRPr="005952B3">
              <w:t>ikonografia</w:t>
            </w:r>
            <w:r w:rsidR="00AD0FCA" w:rsidRPr="005952B3">
              <w:t>;</w:t>
            </w:r>
            <w:r w:rsidRPr="005952B3">
              <w:t xml:space="preserve"> </w:t>
            </w:r>
          </w:p>
          <w:p w:rsidR="0011666E" w:rsidRPr="005952B3" w:rsidRDefault="0011666E" w:rsidP="002D4042">
            <w:pPr>
              <w:pStyle w:val="NormalnyPo0pt"/>
              <w:spacing w:after="0"/>
              <w:jc w:val="both"/>
              <w:rPr>
                <w:i/>
              </w:rPr>
            </w:pPr>
            <w:r w:rsidRPr="005952B3">
              <w:t xml:space="preserve"> </w:t>
            </w:r>
          </w:p>
          <w:p w:rsidR="0011666E" w:rsidRPr="005952B3" w:rsidRDefault="0011666E" w:rsidP="002D4042">
            <w:pPr>
              <w:pStyle w:val="NormalnyPo0pt"/>
              <w:spacing w:after="0"/>
              <w:jc w:val="both"/>
            </w:pPr>
          </w:p>
        </w:tc>
      </w:tr>
      <w:tr w:rsidR="006716A8" w:rsidRPr="005952B3" w:rsidTr="008E2618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4533AF" w:rsidRPr="005952B3" w:rsidRDefault="004533AF" w:rsidP="0019051C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 xml:space="preserve">Obywatele wobec wyzwań epoki </w:t>
            </w:r>
            <w:r w:rsidRPr="005952B3">
              <w:rPr>
                <w:b/>
              </w:rPr>
              <w:lastRenderedPageBreak/>
              <w:t>nowożytnej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F" w:rsidRPr="005952B3" w:rsidRDefault="004533AF" w:rsidP="004533AF">
            <w:pPr>
              <w:spacing w:after="0" w:line="240" w:lineRule="auto"/>
            </w:pPr>
            <w:r w:rsidRPr="005952B3">
              <w:lastRenderedPageBreak/>
              <w:t>C.9.1.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F" w:rsidRPr="00DA0C35" w:rsidRDefault="004533AF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F" w:rsidRPr="005952B3" w:rsidRDefault="004533AF" w:rsidP="0019051C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</w:pPr>
            <w:r w:rsidRPr="005952B3">
              <w:t xml:space="preserve">charakteryzuje, na wybranych przykładach, postawy </w:t>
            </w:r>
            <w:r w:rsidRPr="005952B3">
              <w:lastRenderedPageBreak/>
              <w:t>obywateli wobec wyzwań epoki (XVI</w:t>
            </w:r>
            <w:r w:rsidR="00AD0FCA" w:rsidRPr="005952B3">
              <w:t xml:space="preserve"> </w:t>
            </w:r>
            <w:r w:rsidRPr="005952B3">
              <w:t>–</w:t>
            </w:r>
            <w:r w:rsidR="00AD0FCA" w:rsidRPr="005952B3">
              <w:t xml:space="preserve"> </w:t>
            </w:r>
            <w:r w:rsidRPr="005952B3">
              <w:t>XVIII w.);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99A" w:rsidRPr="005952B3" w:rsidRDefault="002A099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lastRenderedPageBreak/>
              <w:t xml:space="preserve">omawia społeczne i gospodarcze konsekwencje wypraw geograficznych oraz postawy obywatelskie wobec nowych wyzwań ekonomicznych; </w:t>
            </w:r>
          </w:p>
          <w:p w:rsidR="00FB022B" w:rsidRPr="005952B3" w:rsidRDefault="000230D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lastRenderedPageBreak/>
              <w:t>omawia miejsce Polski</w:t>
            </w:r>
            <w:r w:rsidR="00FB022B" w:rsidRPr="005952B3">
              <w:rPr>
                <w:rFonts w:eastAsia="Times New Roman"/>
              </w:rPr>
              <w:t xml:space="preserve"> w strukturach wyznaniowych nowożytnej Europy</w:t>
            </w:r>
            <w:r w:rsidR="00AD0FCA" w:rsidRPr="005952B3">
              <w:rPr>
                <w:rFonts w:eastAsia="Times New Roman"/>
              </w:rPr>
              <w:t>;</w:t>
            </w:r>
            <w:r w:rsidR="00FB022B" w:rsidRPr="005952B3">
              <w:rPr>
                <w:rFonts w:eastAsia="Times New Roman"/>
              </w:rPr>
              <w:t xml:space="preserve"> 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</w:t>
            </w:r>
            <w:r w:rsidR="0094308F" w:rsidRPr="005952B3">
              <w:rPr>
                <w:rFonts w:eastAsia="Times New Roman"/>
              </w:rPr>
              <w:t>rzedstawia genezą polskiej tolerancji w XVI wieku</w:t>
            </w:r>
            <w:r w:rsidR="003748D1" w:rsidRPr="005952B3">
              <w:rPr>
                <w:rFonts w:eastAsia="Times New Roman"/>
              </w:rPr>
              <w:t xml:space="preserve"> oraz przykłady postaw obywatelskich wobec problemu reformacji</w:t>
            </w:r>
            <w:r w:rsidR="00FB022B" w:rsidRPr="005952B3">
              <w:rPr>
                <w:rFonts w:eastAsia="Times New Roman"/>
              </w:rPr>
              <w:t xml:space="preserve">; 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w</w:t>
            </w:r>
            <w:r w:rsidR="008C1883" w:rsidRPr="005952B3">
              <w:rPr>
                <w:rFonts w:eastAsia="Times New Roman"/>
              </w:rPr>
              <w:t xml:space="preserve">skazuje na przejawy </w:t>
            </w:r>
            <w:r w:rsidR="00FB022B" w:rsidRPr="005952B3">
              <w:rPr>
                <w:rFonts w:eastAsia="Times New Roman"/>
              </w:rPr>
              <w:t>kontrreformacj</w:t>
            </w:r>
            <w:r w:rsidR="00867006" w:rsidRPr="005952B3">
              <w:rPr>
                <w:rFonts w:eastAsia="Times New Roman"/>
              </w:rPr>
              <w:t>i</w:t>
            </w:r>
            <w:r w:rsidR="008C1883" w:rsidRPr="005952B3">
              <w:rPr>
                <w:rFonts w:eastAsia="Times New Roman"/>
              </w:rPr>
              <w:t xml:space="preserve"> na</w:t>
            </w:r>
            <w:r w:rsidR="00FB022B" w:rsidRPr="005952B3">
              <w:rPr>
                <w:rFonts w:eastAsia="Times New Roman"/>
              </w:rPr>
              <w:t xml:space="preserve"> ziemiach Rzecz</w:t>
            </w:r>
            <w:r w:rsidRPr="005952B3">
              <w:rPr>
                <w:rFonts w:eastAsia="Times New Roman"/>
              </w:rPr>
              <w:t>y</w:t>
            </w:r>
            <w:r w:rsidR="00FB022B" w:rsidRPr="005952B3">
              <w:rPr>
                <w:rFonts w:eastAsia="Times New Roman"/>
              </w:rPr>
              <w:t>pospolitej w XVI – XVII w</w:t>
            </w:r>
            <w:r w:rsidR="00F8565D" w:rsidRPr="005952B3">
              <w:rPr>
                <w:rFonts w:eastAsia="Times New Roman"/>
              </w:rPr>
              <w:t xml:space="preserve"> i zestawia je z przykładami europejskimi</w:t>
            </w:r>
            <w:r w:rsidR="00FB022B" w:rsidRPr="005952B3">
              <w:rPr>
                <w:rFonts w:eastAsia="Times New Roman"/>
              </w:rPr>
              <w:t>;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o</w:t>
            </w:r>
            <w:r w:rsidR="00027CFE" w:rsidRPr="005952B3">
              <w:rPr>
                <w:rFonts w:eastAsia="Times New Roman"/>
              </w:rPr>
              <w:t xml:space="preserve">mawia przyczyny zawarcia unii realnej </w:t>
            </w:r>
            <w:r w:rsidR="00FB022B" w:rsidRPr="005952B3">
              <w:rPr>
                <w:rFonts w:eastAsia="Times New Roman"/>
              </w:rPr>
              <w:t>z Litwą,</w:t>
            </w:r>
            <w:r w:rsidR="00027CFE" w:rsidRPr="005952B3">
              <w:rPr>
                <w:rFonts w:eastAsia="Times New Roman"/>
              </w:rPr>
              <w:t xml:space="preserve"> dostrzega jej konsekwencje dla kształtowania się postaw obywatelskich w obu częściach Rzecz</w:t>
            </w:r>
            <w:r w:rsidRPr="005952B3">
              <w:rPr>
                <w:rFonts w:eastAsia="Times New Roman"/>
              </w:rPr>
              <w:t>y</w:t>
            </w:r>
            <w:r w:rsidR="00027CFE" w:rsidRPr="005952B3">
              <w:rPr>
                <w:rFonts w:eastAsia="Times New Roman"/>
              </w:rPr>
              <w:t>pospolitej</w:t>
            </w:r>
            <w:r w:rsidR="00FB022B" w:rsidRPr="005952B3">
              <w:t xml:space="preserve">; 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d</w:t>
            </w:r>
            <w:r w:rsidR="00027CFE" w:rsidRPr="005952B3">
              <w:rPr>
                <w:rFonts w:eastAsia="Times New Roman"/>
              </w:rPr>
              <w:t>okonuje porównania ustroju Rzecz</w:t>
            </w:r>
            <w:r w:rsidRPr="005952B3">
              <w:rPr>
                <w:rFonts w:eastAsia="Times New Roman"/>
              </w:rPr>
              <w:t>y</w:t>
            </w:r>
            <w:r w:rsidR="00027CFE" w:rsidRPr="005952B3">
              <w:rPr>
                <w:rFonts w:eastAsia="Times New Roman"/>
              </w:rPr>
              <w:t xml:space="preserve">pospolitej szlacheckiej z modelami ustrojowymi </w:t>
            </w:r>
            <w:r w:rsidR="00FB022B" w:rsidRPr="005952B3">
              <w:rPr>
                <w:rFonts w:eastAsia="Times New Roman"/>
              </w:rPr>
              <w:t>innych państw europejskich</w:t>
            </w:r>
            <w:r w:rsidR="00F8565D" w:rsidRPr="005952B3">
              <w:rPr>
                <w:rFonts w:eastAsia="Times New Roman"/>
              </w:rPr>
              <w:t xml:space="preserve"> (kształtowanie się absolutyzmu, rewolucja francuska)</w:t>
            </w:r>
            <w:r w:rsidR="00FB022B" w:rsidRPr="005952B3">
              <w:rPr>
                <w:rFonts w:eastAsia="Times New Roman"/>
              </w:rPr>
              <w:t>;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o</w:t>
            </w:r>
            <w:r w:rsidR="00027CFE" w:rsidRPr="005952B3">
              <w:rPr>
                <w:rFonts w:eastAsia="Times New Roman"/>
              </w:rPr>
              <w:t xml:space="preserve">mawia </w:t>
            </w:r>
            <w:r w:rsidR="00FB022B" w:rsidRPr="005952B3">
              <w:rPr>
                <w:rFonts w:eastAsia="Times New Roman"/>
              </w:rPr>
              <w:t>postawy obywateli wobec wyzwań wojennych Rzecz</w:t>
            </w:r>
            <w:r w:rsidRPr="005952B3">
              <w:rPr>
                <w:rFonts w:eastAsia="Times New Roman"/>
              </w:rPr>
              <w:t>y</w:t>
            </w:r>
            <w:r w:rsidR="00FB022B" w:rsidRPr="005952B3">
              <w:rPr>
                <w:rFonts w:eastAsia="Times New Roman"/>
              </w:rPr>
              <w:t>pospolitej w XVII w.;</w:t>
            </w:r>
          </w:p>
          <w:p w:rsidR="00FB022B" w:rsidRPr="005952B3" w:rsidRDefault="00AD0FCA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t>p</w:t>
            </w:r>
            <w:r w:rsidR="00F8565D" w:rsidRPr="005952B3">
              <w:t xml:space="preserve">rzedstawia poglądy </w:t>
            </w:r>
            <w:r w:rsidR="00124713" w:rsidRPr="005952B3">
              <w:t xml:space="preserve">współczesnych publicystów i literatów </w:t>
            </w:r>
            <w:r w:rsidR="00F8565D" w:rsidRPr="005952B3">
              <w:t xml:space="preserve">na temat </w:t>
            </w:r>
            <w:r w:rsidR="00FB022B" w:rsidRPr="005952B3">
              <w:t>Konstytucj</w:t>
            </w:r>
            <w:r w:rsidR="00124713" w:rsidRPr="005952B3">
              <w:t>i</w:t>
            </w:r>
            <w:r w:rsidR="00FB022B" w:rsidRPr="005952B3">
              <w:t xml:space="preserve"> 3 Maja</w:t>
            </w:r>
            <w:r w:rsidR="00FB022B" w:rsidRPr="005952B3">
              <w:rPr>
                <w:rFonts w:eastAsia="Times New Roman"/>
              </w:rPr>
              <w:t>;</w:t>
            </w:r>
          </w:p>
          <w:p w:rsidR="00F8565D" w:rsidRPr="005952B3" w:rsidRDefault="00124713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c</w:t>
            </w:r>
            <w:r w:rsidR="00F8565D" w:rsidRPr="005952B3">
              <w:rPr>
                <w:rFonts w:eastAsia="Times New Roman"/>
              </w:rPr>
              <w:t xml:space="preserve">harakteryzuje idee oświeceniowe i ich percepcję w polskiej myśli politycznej XVIII w.; </w:t>
            </w:r>
          </w:p>
          <w:p w:rsidR="004533AF" w:rsidRPr="005952B3" w:rsidRDefault="00124713" w:rsidP="00153C8F">
            <w:pPr>
              <w:numPr>
                <w:ilvl w:val="0"/>
                <w:numId w:val="1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</w:pPr>
            <w:r w:rsidRPr="005952B3">
              <w:rPr>
                <w:rFonts w:eastAsia="Times New Roman"/>
              </w:rPr>
              <w:t>zna i rozumie p</w:t>
            </w:r>
            <w:r w:rsidR="00FB022B" w:rsidRPr="005952B3">
              <w:rPr>
                <w:rFonts w:eastAsia="Times New Roman"/>
              </w:rPr>
              <w:t xml:space="preserve">ojęcia: </w:t>
            </w:r>
            <w:r w:rsidR="00FB022B" w:rsidRPr="005952B3">
              <w:rPr>
                <w:rFonts w:eastAsia="Times New Roman"/>
                <w:i/>
              </w:rPr>
              <w:t>zasada elekcyjności tronu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 xml:space="preserve">elekcja </w:t>
            </w:r>
            <w:proofErr w:type="spellStart"/>
            <w:r w:rsidR="00FB022B" w:rsidRPr="005952B3">
              <w:rPr>
                <w:rFonts w:eastAsia="Times New Roman"/>
                <w:i/>
              </w:rPr>
              <w:t>viritim</w:t>
            </w:r>
            <w:proofErr w:type="spellEnd"/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artykuły henrykowskie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pacta conventa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przywilej szlachecki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r</w:t>
            </w:r>
            <w:r w:rsidR="00FB022B" w:rsidRPr="005952B3">
              <w:rPr>
                <w:i/>
              </w:rPr>
              <w:t>uch egzekucyjny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konfederacja warszawska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demokracja szlachecka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oligarchia magnacka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liberum veto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sejm konwokacyjny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prawa kardynalne</w:t>
            </w:r>
            <w:r w:rsidR="00F8565D" w:rsidRPr="005952B3">
              <w:t xml:space="preserve">, </w:t>
            </w:r>
            <w:r w:rsidR="00F8565D" w:rsidRPr="005952B3">
              <w:rPr>
                <w:i/>
              </w:rPr>
              <w:t>absolutyzm</w:t>
            </w:r>
            <w:r w:rsidR="00F8565D" w:rsidRPr="005952B3">
              <w:t xml:space="preserve">, </w:t>
            </w:r>
            <w:r w:rsidR="00F8565D" w:rsidRPr="005952B3">
              <w:rPr>
                <w:i/>
              </w:rPr>
              <w:t>absolutyzm oświecony</w:t>
            </w:r>
            <w:r w:rsidR="00F8565D" w:rsidRPr="005952B3">
              <w:t xml:space="preserve">, </w:t>
            </w:r>
            <w:r w:rsidR="00F8565D" w:rsidRPr="005952B3">
              <w:rPr>
                <w:i/>
              </w:rPr>
              <w:lastRenderedPageBreak/>
              <w:t>dualizm gospodarczy</w:t>
            </w:r>
            <w:r w:rsidRPr="005952B3"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lastRenderedPageBreak/>
              <w:t>rozmowa nauczająca</w:t>
            </w:r>
            <w:r w:rsidR="00AD0FCA" w:rsidRPr="005952B3">
              <w:rPr>
                <w:bCs w:val="0"/>
              </w:rPr>
              <w:t>;</w:t>
            </w:r>
          </w:p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praca z tekstem źródłowym</w:t>
            </w:r>
            <w:r w:rsidR="00AD0FCA" w:rsidRPr="005952B3">
              <w:rPr>
                <w:bCs w:val="0"/>
              </w:rPr>
              <w:t>;</w:t>
            </w:r>
          </w:p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lastRenderedPageBreak/>
              <w:t>praca w grupach</w:t>
            </w:r>
            <w:r w:rsidR="00AD0FCA" w:rsidRPr="005952B3">
              <w:rPr>
                <w:bCs w:val="0"/>
              </w:rPr>
              <w:t>;</w:t>
            </w:r>
          </w:p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praca z mapą</w:t>
            </w:r>
            <w:r w:rsidR="00AD0FCA" w:rsidRPr="005952B3">
              <w:rPr>
                <w:bCs w:val="0"/>
              </w:rPr>
              <w:t>;</w:t>
            </w:r>
          </w:p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praca z fragmentem filmu</w:t>
            </w:r>
            <w:r w:rsidR="00AD0FCA" w:rsidRPr="005952B3">
              <w:rPr>
                <w:bCs w:val="0"/>
              </w:rPr>
              <w:t>;</w:t>
            </w:r>
          </w:p>
          <w:p w:rsidR="004533AF" w:rsidRPr="005952B3" w:rsidRDefault="004533AF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dyskusja</w:t>
            </w:r>
            <w:r w:rsidR="007B5652" w:rsidRPr="005952B3">
              <w:rPr>
                <w:bCs w:val="0"/>
              </w:rPr>
              <w:t>;</w:t>
            </w:r>
          </w:p>
          <w:p w:rsidR="007B5652" w:rsidRPr="005952B3" w:rsidRDefault="00825BEE" w:rsidP="0019051C">
            <w:pPr>
              <w:pStyle w:val="NormalnyPo0pt"/>
              <w:numPr>
                <w:ilvl w:val="0"/>
                <w:numId w:val="8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analiza SWOT;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FCA" w:rsidRPr="005952B3" w:rsidRDefault="004533AF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lastRenderedPageBreak/>
              <w:t>podręcznik</w:t>
            </w:r>
            <w:r w:rsidR="00AD0FCA" w:rsidRPr="005952B3">
              <w:t>;</w:t>
            </w:r>
            <w:r w:rsidRPr="005952B3">
              <w:t xml:space="preserve"> </w:t>
            </w:r>
          </w:p>
          <w:p w:rsidR="00AD0FCA" w:rsidRPr="005952B3" w:rsidRDefault="004533AF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t>tekst</w:t>
            </w:r>
            <w:r w:rsidR="002D4042" w:rsidRPr="005952B3">
              <w:t>y</w:t>
            </w:r>
            <w:r w:rsidRPr="005952B3">
              <w:t xml:space="preserve"> źródłow</w:t>
            </w:r>
            <w:r w:rsidR="002D4042" w:rsidRPr="005952B3">
              <w:t>e</w:t>
            </w:r>
            <w:r w:rsidR="00AD0FCA" w:rsidRPr="005952B3">
              <w:t>;</w:t>
            </w:r>
            <w:r w:rsidRPr="005952B3">
              <w:t xml:space="preserve"> </w:t>
            </w:r>
          </w:p>
          <w:p w:rsidR="00AD0FCA" w:rsidRPr="005952B3" w:rsidRDefault="004533AF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t>ikonografia</w:t>
            </w:r>
            <w:r w:rsidR="00AD0FCA" w:rsidRPr="005952B3">
              <w:t>;</w:t>
            </w:r>
            <w:r w:rsidRPr="005952B3">
              <w:t xml:space="preserve"> </w:t>
            </w:r>
          </w:p>
          <w:p w:rsidR="00AD0FCA" w:rsidRPr="005952B3" w:rsidRDefault="004533AF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t>film dydaktyczny</w:t>
            </w:r>
            <w:r w:rsidR="00AD0FCA" w:rsidRPr="005952B3">
              <w:t>;</w:t>
            </w:r>
            <w:r w:rsidRPr="005952B3">
              <w:t xml:space="preserve"> </w:t>
            </w:r>
          </w:p>
          <w:p w:rsidR="004533AF" w:rsidRPr="005952B3" w:rsidRDefault="00657C6D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lastRenderedPageBreak/>
              <w:t xml:space="preserve">schemat </w:t>
            </w:r>
            <w:r w:rsidR="00E619D6" w:rsidRPr="005952B3">
              <w:t>do analizy SWOT</w:t>
            </w:r>
            <w:r w:rsidR="00AD0FCA" w:rsidRPr="005952B3">
              <w:t>;</w:t>
            </w:r>
            <w:r w:rsidRPr="005952B3">
              <w:t xml:space="preserve"> </w:t>
            </w:r>
          </w:p>
        </w:tc>
      </w:tr>
      <w:tr w:rsidR="006716A8" w:rsidRPr="005952B3" w:rsidTr="008E2618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67107" w:rsidRPr="005952B3" w:rsidRDefault="00267107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Powtórzenie wiadomości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DA0C35" w:rsidRDefault="00267107" w:rsidP="0019051C">
            <w:pPr>
              <w:spacing w:after="0" w:line="240" w:lineRule="auto"/>
              <w:jc w:val="center"/>
            </w:pPr>
            <w:r w:rsidRPr="00DA0C3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267107">
            <w:pPr>
              <w:pStyle w:val="Tekstglowny"/>
              <w:ind w:left="317" w:hanging="28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Powtórzenie materiału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</w:pPr>
            <w:r w:rsidRPr="005952B3">
              <w:t>posługuje się pojęciami historycznymi występującymi w dziale;</w:t>
            </w:r>
          </w:p>
          <w:p w:rsidR="00267107" w:rsidRPr="005952B3" w:rsidRDefault="00267107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</w:pPr>
            <w:r w:rsidRPr="005952B3">
              <w:t>charakteryzuje przyczyny i konsekwencje omawianych zagadnień;</w:t>
            </w:r>
          </w:p>
          <w:p w:rsidR="00267107" w:rsidRPr="005952B3" w:rsidRDefault="00267107" w:rsidP="00153C8F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317" w:hanging="283"/>
              <w:jc w:val="both"/>
            </w:pPr>
            <w:r w:rsidRPr="005952B3">
              <w:t>charakteryzuje najważniejsze wydarzenia z omawianych zagadnień;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pStyle w:val="NormalnyPo0pt"/>
              <w:numPr>
                <w:ilvl w:val="0"/>
                <w:numId w:val="1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ćwiczenia z mapami konturowymi</w:t>
            </w:r>
            <w:r w:rsidR="003B2A6C" w:rsidRPr="005952B3">
              <w:rPr>
                <w:bCs w:val="0"/>
              </w:rPr>
              <w:t>;</w:t>
            </w:r>
          </w:p>
          <w:p w:rsidR="00267107" w:rsidRPr="005952B3" w:rsidRDefault="00267107" w:rsidP="0019051C">
            <w:pPr>
              <w:pStyle w:val="NormalnyPo0pt"/>
              <w:numPr>
                <w:ilvl w:val="0"/>
                <w:numId w:val="1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rozwiązywanie zadań ze zbiorów i z podręcznika</w:t>
            </w:r>
            <w:r w:rsidR="003B2A6C" w:rsidRPr="005952B3">
              <w:rPr>
                <w:bCs w:val="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C" w:rsidRPr="005952B3" w:rsidRDefault="00267107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t>podręcznik</w:t>
            </w:r>
            <w:r w:rsidR="003B2A6C" w:rsidRPr="005952B3">
              <w:t>;</w:t>
            </w:r>
            <w:r w:rsidRPr="005952B3">
              <w:t xml:space="preserve"> </w:t>
            </w:r>
          </w:p>
          <w:p w:rsidR="00267107" w:rsidRPr="005952B3" w:rsidRDefault="00267107" w:rsidP="00063F17">
            <w:pPr>
              <w:pStyle w:val="NormalnyPo0pt"/>
              <w:numPr>
                <w:ilvl w:val="0"/>
                <w:numId w:val="1"/>
              </w:numPr>
              <w:spacing w:after="0"/>
              <w:jc w:val="both"/>
            </w:pPr>
            <w:r w:rsidRPr="005952B3">
              <w:t>zbiory zadań</w:t>
            </w:r>
            <w:r w:rsidR="003B2A6C" w:rsidRPr="005952B3">
              <w:t>;</w:t>
            </w:r>
            <w:r w:rsidRPr="005952B3">
              <w:t xml:space="preserve"> </w:t>
            </w:r>
          </w:p>
        </w:tc>
      </w:tr>
      <w:tr w:rsidR="006716A8" w:rsidRPr="005952B3" w:rsidTr="008E2618">
        <w:trPr>
          <w:trHeight w:val="7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67107" w:rsidRPr="005952B3" w:rsidRDefault="00267107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>Praca klasowa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DA0C35" w:rsidRDefault="00267107" w:rsidP="0019051C">
            <w:pPr>
              <w:spacing w:after="0" w:line="240" w:lineRule="auto"/>
              <w:jc w:val="center"/>
            </w:pPr>
            <w:r w:rsidRPr="00DA0C3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D4042" w:rsidP="00F23E2A">
            <w:pPr>
              <w:pStyle w:val="Tekstglowny"/>
              <w:spacing w:line="240" w:lineRule="auto"/>
              <w:ind w:left="318" w:hanging="284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Sprawdzenie wiadomości i umiejętności uczniów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53C8F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7" w:hanging="283"/>
              <w:jc w:val="both"/>
            </w:pPr>
            <w:r w:rsidRPr="005952B3">
              <w:t xml:space="preserve">stosuje nabytą wiedzę i </w:t>
            </w:r>
            <w:r w:rsidR="003B2A6C" w:rsidRPr="005952B3">
              <w:t xml:space="preserve">nabyte </w:t>
            </w:r>
            <w:r w:rsidRPr="005952B3">
              <w:t>umiejętności;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pStyle w:val="NormalnyPo0pt"/>
              <w:numPr>
                <w:ilvl w:val="0"/>
                <w:numId w:val="21"/>
              </w:numPr>
              <w:spacing w:after="0"/>
              <w:ind w:left="390"/>
              <w:rPr>
                <w:bCs w:val="0"/>
              </w:rPr>
            </w:pPr>
            <w:r w:rsidRPr="005952B3">
              <w:rPr>
                <w:bCs w:val="0"/>
              </w:rPr>
              <w:t>test wyboru</w:t>
            </w:r>
            <w:r w:rsidR="003B2A6C" w:rsidRPr="005952B3">
              <w:rPr>
                <w:bCs w:val="0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NormalnyPo0pt"/>
              <w:numPr>
                <w:ilvl w:val="0"/>
                <w:numId w:val="21"/>
              </w:numPr>
              <w:spacing w:after="0"/>
              <w:jc w:val="both"/>
            </w:pPr>
            <w:r w:rsidRPr="005952B3">
              <w:t>arkusze testu</w:t>
            </w:r>
            <w:r w:rsidR="003B2A6C" w:rsidRPr="005952B3">
              <w:t>;</w:t>
            </w:r>
          </w:p>
        </w:tc>
      </w:tr>
      <w:tr w:rsidR="006716A8" w:rsidRPr="005952B3" w:rsidTr="008E2618">
        <w:trPr>
          <w:trHeight w:val="84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>Spory o przyczyny upadku I Rzeczypospolitej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rPr>
                <w:rFonts w:eastAsia="Times New Roman" w:cs="ZapfCalligrEU-Normal"/>
                <w:lang w:eastAsia="pl-PL"/>
              </w:rPr>
              <w:t>C.9.2.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666669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 w:cs="ZapfCalligrEU-Normal"/>
                <w:lang w:eastAsia="pl-PL"/>
              </w:rPr>
              <w:t>charakteryzuje spory o przyczyny upadku I Rzeczypospolitej;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733945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</w:t>
            </w:r>
            <w:r w:rsidR="00FB022B" w:rsidRPr="005952B3">
              <w:rPr>
                <w:rFonts w:eastAsia="Times New Roman"/>
              </w:rPr>
              <w:t>przyczyny rozbiorów Polski</w:t>
            </w:r>
            <w:r w:rsidRPr="005952B3">
              <w:rPr>
                <w:rFonts w:eastAsia="Times New Roman"/>
              </w:rPr>
              <w:t xml:space="preserve"> oraz wskazuje na mapie ich przebieg</w:t>
            </w:r>
            <w:r w:rsidR="00FB022B" w:rsidRPr="005952B3">
              <w:rPr>
                <w:rFonts w:eastAsia="Times New Roman"/>
              </w:rPr>
              <w:t>;</w:t>
            </w:r>
            <w:r w:rsidR="00FA5151" w:rsidRPr="005952B3">
              <w:rPr>
                <w:rFonts w:eastAsia="Times New Roman"/>
              </w:rPr>
              <w:t xml:space="preserve"> </w:t>
            </w:r>
          </w:p>
          <w:p w:rsidR="00FB022B" w:rsidRPr="005952B3" w:rsidRDefault="00733945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>stanowisko krakowskiej szkoły historycznej na temat przyczyny upadku państwa polskiego;</w:t>
            </w:r>
          </w:p>
          <w:p w:rsidR="00FB022B" w:rsidRPr="005952B3" w:rsidRDefault="00733945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>stanowisko warszawskiej szkoły historycznej na temat przyczyny upadku państwa polskiego;</w:t>
            </w:r>
          </w:p>
          <w:p w:rsidR="0011666E" w:rsidRPr="005952B3" w:rsidRDefault="00733945" w:rsidP="00153C8F">
            <w:pPr>
              <w:numPr>
                <w:ilvl w:val="0"/>
                <w:numId w:val="2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eastAsia="Times New Roman" w:cs="ZapfCalligrEU-Normal"/>
                <w:lang w:eastAsia="pl-PL"/>
              </w:rPr>
            </w:pPr>
            <w:r w:rsidRPr="005952B3">
              <w:rPr>
                <w:rFonts w:eastAsia="Times New Roman"/>
              </w:rPr>
              <w:t xml:space="preserve">wskazuje na </w:t>
            </w:r>
            <w:r w:rsidR="00FB022B" w:rsidRPr="005952B3">
              <w:rPr>
                <w:rFonts w:eastAsia="Times New Roman"/>
              </w:rPr>
              <w:t>współczesne stanowiska dotyczące przyczyn upadku Rzecz</w:t>
            </w:r>
            <w:r w:rsidR="003B2A6C" w:rsidRPr="005952B3">
              <w:rPr>
                <w:rFonts w:eastAsia="Times New Roman"/>
              </w:rPr>
              <w:t>y</w:t>
            </w:r>
            <w:r w:rsidR="00FB022B" w:rsidRPr="005952B3">
              <w:rPr>
                <w:rFonts w:eastAsia="Times New Roman"/>
              </w:rPr>
              <w:t>pospolitej w XVIII w.;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825BE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analiza tabeli „Stanowiska szkół historycznych w sprawie upadku Rzeczpospolitej”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podręcznika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wykład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w grupach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źródłowym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materiałem ikonograficznym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825BEE" w:rsidRPr="005952B3" w:rsidRDefault="00825BEE" w:rsidP="0019051C">
            <w:pPr>
              <w:pStyle w:val="Tekstglowny"/>
              <w:numPr>
                <w:ilvl w:val="0"/>
                <w:numId w:val="7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drama: Sąd nad Rzeczpospolitą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C" w:rsidRPr="005952B3" w:rsidRDefault="0011666E" w:rsidP="00063F17">
            <w:pPr>
              <w:pStyle w:val="Tekstglowny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podręcznik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11666E" w:rsidP="00063F17">
            <w:pPr>
              <w:pStyle w:val="Tekstglowny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mapa ścienna,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11666E" w:rsidP="00063F17">
            <w:pPr>
              <w:pStyle w:val="Tekstglowny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materiały ikonograficzne </w:t>
            </w:r>
          </w:p>
          <w:p w:rsidR="003B2A6C" w:rsidRPr="005952B3" w:rsidRDefault="00657C6D" w:rsidP="00063F17">
            <w:pPr>
              <w:pStyle w:val="Tekstglowny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teksty źródłowe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11666E" w:rsidRPr="005952B3" w:rsidRDefault="00657C6D" w:rsidP="00063F17">
            <w:pPr>
              <w:pStyle w:val="Tekstglowny"/>
              <w:numPr>
                <w:ilvl w:val="0"/>
                <w:numId w:val="7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literatura naukowa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 xml:space="preserve">Nurt insurekcyjny czy realizm </w:t>
            </w:r>
            <w:r w:rsidRPr="005952B3">
              <w:rPr>
                <w:b/>
              </w:rPr>
              <w:lastRenderedPageBreak/>
              <w:t>polityczny?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rPr>
                <w:bCs/>
              </w:rPr>
              <w:lastRenderedPageBreak/>
              <w:t>D.9.1</w:t>
            </w:r>
            <w:r w:rsidR="00267107" w:rsidRPr="005952B3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267107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5952B3">
              <w:rPr>
                <w:bCs/>
              </w:rPr>
              <w:t xml:space="preserve">charakteryzuje i ocenia polityczne koncepcje </w:t>
            </w:r>
            <w:r w:rsidRPr="005952B3">
              <w:rPr>
                <w:bCs/>
              </w:rPr>
              <w:lastRenderedPageBreak/>
              <w:t>nurtu insurekcyjnego oraz nurtu realizmu politycznego;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D728A5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lastRenderedPageBreak/>
              <w:t xml:space="preserve">omawia </w:t>
            </w:r>
            <w:r w:rsidR="00FB022B" w:rsidRPr="005952B3">
              <w:rPr>
                <w:rFonts w:eastAsia="Times New Roman"/>
              </w:rPr>
              <w:t>konsekwen</w:t>
            </w:r>
            <w:r w:rsidR="00547DDE" w:rsidRPr="005952B3">
              <w:rPr>
                <w:rFonts w:eastAsia="Times New Roman"/>
              </w:rPr>
              <w:t xml:space="preserve">cje insurekcji kościuszkowskiej oraz </w:t>
            </w: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>działalność patriotyczn</w:t>
            </w:r>
            <w:r w:rsidR="00867006" w:rsidRPr="005952B3">
              <w:rPr>
                <w:rFonts w:eastAsia="Times New Roman"/>
              </w:rPr>
              <w:t>ą</w:t>
            </w:r>
            <w:r w:rsidRPr="005952B3">
              <w:rPr>
                <w:rFonts w:eastAsia="Times New Roman"/>
              </w:rPr>
              <w:t xml:space="preserve"> w pierwszych latach po upadku Rzecz</w:t>
            </w:r>
            <w:r w:rsidR="003B2A6C" w:rsidRPr="005952B3">
              <w:rPr>
                <w:rFonts w:eastAsia="Times New Roman"/>
              </w:rPr>
              <w:t>y</w:t>
            </w:r>
            <w:r w:rsidRPr="005952B3">
              <w:rPr>
                <w:rFonts w:eastAsia="Times New Roman"/>
              </w:rPr>
              <w:t>pospolitej</w:t>
            </w:r>
            <w:r w:rsidR="00FB022B" w:rsidRPr="005952B3">
              <w:rPr>
                <w:rFonts w:eastAsia="Times New Roman"/>
              </w:rPr>
              <w:t>;</w:t>
            </w:r>
          </w:p>
          <w:p w:rsidR="00FB022B" w:rsidRPr="005952B3" w:rsidRDefault="00D728A5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lastRenderedPageBreak/>
              <w:t>przedstawia sprawę polską</w:t>
            </w:r>
            <w:r w:rsidR="00FB022B" w:rsidRPr="005952B3">
              <w:rPr>
                <w:rFonts w:eastAsia="Times New Roman"/>
              </w:rPr>
              <w:t xml:space="preserve"> w epoce napoleońskiej;</w:t>
            </w:r>
          </w:p>
          <w:p w:rsidR="00547DDE" w:rsidRPr="005952B3" w:rsidRDefault="00547DDE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nurt insurekcyjny w polskiej myśli politycznej XIX w.; </w:t>
            </w:r>
          </w:p>
          <w:p w:rsidR="00FB022B" w:rsidRPr="005952B3" w:rsidRDefault="0078694E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dokonuje analizy postaw pozytywistycznych w aspekcie odzyskania niepodległości</w:t>
            </w:r>
            <w:r w:rsidR="00FB022B" w:rsidRPr="005952B3">
              <w:rPr>
                <w:rFonts w:eastAsia="Times New Roman"/>
              </w:rPr>
              <w:t>;</w:t>
            </w:r>
          </w:p>
          <w:p w:rsidR="00FB022B" w:rsidRPr="005952B3" w:rsidRDefault="0078694E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podaje przykłady działań mających na celu obronę</w:t>
            </w:r>
            <w:r w:rsidR="00FB022B" w:rsidRPr="005952B3">
              <w:rPr>
                <w:rFonts w:eastAsia="Times New Roman"/>
              </w:rPr>
              <w:t xml:space="preserve"> społeczeństwa polskiego przed wynarodowieniem;</w:t>
            </w:r>
          </w:p>
          <w:p w:rsidR="00FB022B" w:rsidRPr="005952B3" w:rsidRDefault="0078694E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charakteryzuje rolę kultury i nauki polskiej</w:t>
            </w:r>
            <w:r w:rsidR="00FB022B" w:rsidRPr="005952B3">
              <w:rPr>
                <w:rFonts w:eastAsia="Times New Roman"/>
              </w:rPr>
              <w:t xml:space="preserve"> w XIX wieku;</w:t>
            </w:r>
          </w:p>
          <w:p w:rsidR="0011666E" w:rsidRPr="005952B3" w:rsidRDefault="003B2A6C" w:rsidP="00153C8F">
            <w:pPr>
              <w:numPr>
                <w:ilvl w:val="0"/>
                <w:numId w:val="1"/>
              </w:numPr>
              <w:tabs>
                <w:tab w:val="num" w:pos="317"/>
              </w:tabs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bCs/>
              </w:rPr>
            </w:pPr>
            <w:r w:rsidRPr="005952B3">
              <w:rPr>
                <w:rFonts w:eastAsia="Times New Roman"/>
              </w:rPr>
              <w:t xml:space="preserve">zna i rozumie </w:t>
            </w:r>
            <w:r w:rsidR="00FB022B" w:rsidRPr="005952B3">
              <w:rPr>
                <w:rFonts w:eastAsia="Times New Roman"/>
              </w:rPr>
              <w:t xml:space="preserve">pojęcia: </w:t>
            </w:r>
            <w:r w:rsidR="00FB022B" w:rsidRPr="005952B3">
              <w:rPr>
                <w:rFonts w:eastAsia="Times New Roman"/>
                <w:i/>
              </w:rPr>
              <w:t>insurekcja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i/>
              </w:rPr>
              <w:t xml:space="preserve">Wielka </w:t>
            </w:r>
            <w:r w:rsidR="0051211E" w:rsidRPr="005952B3">
              <w:rPr>
                <w:i/>
              </w:rPr>
              <w:t>Emigracja</w:t>
            </w:r>
            <w:r w:rsidR="0051211E" w:rsidRPr="005952B3">
              <w:t>,</w:t>
            </w:r>
            <w:r w:rsidR="00FA5151" w:rsidRPr="005952B3">
              <w:t xml:space="preserve"> </w:t>
            </w:r>
            <w:r w:rsidR="0051211E" w:rsidRPr="005952B3">
              <w:rPr>
                <w:i/>
              </w:rPr>
              <w:t>pozytywizm</w:t>
            </w:r>
            <w:r w:rsidR="0051211E" w:rsidRPr="005952B3">
              <w:t xml:space="preserve">, </w:t>
            </w:r>
            <w:r w:rsidR="0051211E" w:rsidRPr="005952B3">
              <w:rPr>
                <w:i/>
              </w:rPr>
              <w:t>hakata</w:t>
            </w:r>
            <w:r w:rsidR="00FB022B" w:rsidRPr="005952B3">
              <w:t xml:space="preserve">, </w:t>
            </w:r>
            <w:r w:rsidR="0051211E" w:rsidRPr="005952B3">
              <w:rPr>
                <w:i/>
              </w:rPr>
              <w:t>germanizacja</w:t>
            </w:r>
            <w:r w:rsidR="0051211E" w:rsidRPr="005952B3">
              <w:t xml:space="preserve">, </w:t>
            </w:r>
            <w:r w:rsidR="0051211E" w:rsidRPr="005952B3">
              <w:rPr>
                <w:i/>
              </w:rPr>
              <w:t>rusyfikacja</w:t>
            </w:r>
            <w:r w:rsidRPr="005952B3">
              <w:t>;</w:t>
            </w:r>
            <w:r w:rsidR="0051211E" w:rsidRPr="005952B3">
              <w:t xml:space="preserve">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burza mózgów;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podręcznika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825BEE" w:rsidRPr="005952B3" w:rsidRDefault="00825BE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praca z tekstami </w:t>
            </w:r>
            <w:r w:rsidRPr="005952B3">
              <w:rPr>
                <w:rFonts w:ascii="Calibri" w:hAnsi="Calibri"/>
                <w:sz w:val="22"/>
              </w:rPr>
              <w:lastRenderedPageBreak/>
              <w:t xml:space="preserve">źródłowymi; 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wykład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mapą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9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mapa mentalna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C" w:rsidRPr="005952B3" w:rsidRDefault="0011666E" w:rsidP="00063F17">
            <w:pPr>
              <w:pStyle w:val="Tekstglowny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podręcznik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11666E" w:rsidP="00063F17">
            <w:pPr>
              <w:pStyle w:val="Tekstglowny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mapa </w:t>
            </w:r>
            <w:r w:rsidR="00E619D6" w:rsidRPr="005952B3">
              <w:rPr>
                <w:rFonts w:ascii="Calibri" w:hAnsi="Calibri"/>
                <w:sz w:val="22"/>
              </w:rPr>
              <w:t>ścienna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="00E619D6"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E619D6" w:rsidP="00063F17">
            <w:pPr>
              <w:pStyle w:val="Tekstglowny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schemat mapy mentalnej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E619D6" w:rsidP="00063F17">
            <w:pPr>
              <w:pStyle w:val="Tekstglowny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teksty źródłowe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11666E" w:rsidRPr="005952B3" w:rsidRDefault="00E619D6" w:rsidP="00063F17">
            <w:pPr>
              <w:pStyle w:val="Tekstglowny"/>
              <w:numPr>
                <w:ilvl w:val="0"/>
                <w:numId w:val="9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materiał ikonograficzny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2D4042">
            <w:pPr>
              <w:pStyle w:val="NormalnyPo0pt"/>
              <w:spacing w:after="0"/>
              <w:jc w:val="both"/>
            </w:pP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Spory o ocenę powstań narodowych w XIX 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666669" w:rsidP="0019051C">
            <w:pPr>
              <w:spacing w:after="0" w:line="240" w:lineRule="auto"/>
            </w:pPr>
            <w:r w:rsidRPr="005952B3">
              <w:rPr>
                <w:bCs/>
              </w:rPr>
              <w:t>D.9.2.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267107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CA6523" w:rsidP="00267107">
            <w:pPr>
              <w:numPr>
                <w:ilvl w:val="0"/>
                <w:numId w:val="1"/>
              </w:numPr>
              <w:spacing w:after="0" w:line="240" w:lineRule="auto"/>
              <w:ind w:left="317" w:hanging="284"/>
              <w:jc w:val="both"/>
              <w:rPr>
                <w:bCs/>
              </w:rPr>
            </w:pPr>
            <w:r w:rsidRPr="005952B3">
              <w:rPr>
                <w:bCs/>
              </w:rPr>
              <w:t>charakteryzuje spory o ocenę dziewiętnastowiecznych powstań narodowych;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2C" w:rsidRPr="005952B3" w:rsidRDefault="0091672C" w:rsidP="00153C8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wskazuje na genezę oraz omawia przebieg i konsekwencje powstania listopadowego;</w:t>
            </w:r>
          </w:p>
          <w:p w:rsidR="0091672C" w:rsidRPr="005952B3" w:rsidRDefault="0091672C" w:rsidP="00153C8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dokonuje analizy genezy, przebiegu i konsekwencji Wiosny Ludów na ziemiach polskich;</w:t>
            </w:r>
          </w:p>
          <w:p w:rsidR="0091672C" w:rsidRPr="005952B3" w:rsidRDefault="0091672C" w:rsidP="00153C8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charakteryzuje genezę, przebieg i konsekwencje powstania styczniowego;</w:t>
            </w:r>
          </w:p>
          <w:p w:rsidR="00FB022B" w:rsidRPr="005952B3" w:rsidRDefault="0051211E" w:rsidP="00153C8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omawia s</w:t>
            </w:r>
            <w:r w:rsidR="00FB022B" w:rsidRPr="005952B3">
              <w:rPr>
                <w:rFonts w:eastAsia="Times New Roman"/>
              </w:rPr>
              <w:t>tosunek poszczególnych grup społecznych do powstań narodowo</w:t>
            </w:r>
            <w:r w:rsidR="003B2A6C" w:rsidRPr="005952B3">
              <w:rPr>
                <w:rFonts w:eastAsia="Times New Roman"/>
              </w:rPr>
              <w:t>-</w:t>
            </w:r>
            <w:r w:rsidR="00FB022B" w:rsidRPr="005952B3">
              <w:rPr>
                <w:rFonts w:eastAsia="Times New Roman"/>
              </w:rPr>
              <w:t>wyzwoleńczych;</w:t>
            </w:r>
          </w:p>
          <w:p w:rsidR="00FB022B" w:rsidRPr="005952B3" w:rsidRDefault="0051211E" w:rsidP="00153C8F">
            <w:pPr>
              <w:numPr>
                <w:ilvl w:val="0"/>
                <w:numId w:val="28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przedstawia o</w:t>
            </w:r>
            <w:r w:rsidR="00FB022B" w:rsidRPr="005952B3">
              <w:rPr>
                <w:rFonts w:eastAsia="Times New Roman"/>
              </w:rPr>
              <w:t>ceny dziewiętnastowieczne powstań narodowo</w:t>
            </w:r>
            <w:r w:rsidR="003B2A6C" w:rsidRPr="005952B3">
              <w:rPr>
                <w:rFonts w:eastAsia="Times New Roman"/>
              </w:rPr>
              <w:t>-</w:t>
            </w:r>
            <w:r w:rsidR="00FB022B" w:rsidRPr="005952B3">
              <w:rPr>
                <w:rFonts w:eastAsia="Times New Roman"/>
              </w:rPr>
              <w:t xml:space="preserve">wyzwoleńczych; </w:t>
            </w:r>
          </w:p>
          <w:p w:rsidR="0011666E" w:rsidRPr="005952B3" w:rsidRDefault="0051211E" w:rsidP="00153C8F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17" w:hanging="283"/>
              <w:jc w:val="both"/>
              <w:rPr>
                <w:bCs/>
              </w:rPr>
            </w:pPr>
            <w:r w:rsidRPr="005952B3">
              <w:rPr>
                <w:rFonts w:eastAsia="Times New Roman"/>
              </w:rPr>
              <w:t>dostrzega różnice we współczesnych ocenach</w:t>
            </w:r>
            <w:r w:rsidR="00FB022B" w:rsidRPr="005952B3">
              <w:rPr>
                <w:rFonts w:eastAsia="Times New Roman"/>
              </w:rPr>
              <w:t xml:space="preserve"> powstań;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praca ze słownikiem; 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praca z tekstem podręcznika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wykład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praca w grupach;</w:t>
            </w:r>
          </w:p>
          <w:p w:rsidR="0011666E" w:rsidRPr="005952B3" w:rsidRDefault="0011666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praca ze źródł</w:t>
            </w:r>
            <w:r w:rsidRPr="005952B3">
              <w:rPr>
                <w:rFonts w:ascii="Calibri" w:hAnsi="Calibri"/>
                <w:sz w:val="22"/>
              </w:rPr>
              <w:t xml:space="preserve">ami </w:t>
            </w:r>
            <w:r w:rsidR="00825BEE" w:rsidRPr="005952B3">
              <w:rPr>
                <w:rFonts w:ascii="Calibri" w:hAnsi="Calibri"/>
                <w:sz w:val="22"/>
              </w:rPr>
              <w:t xml:space="preserve">tekstowymi i </w:t>
            </w:r>
            <w:r w:rsidRPr="005952B3">
              <w:rPr>
                <w:rFonts w:ascii="Calibri" w:hAnsi="Calibri"/>
                <w:sz w:val="22"/>
              </w:rPr>
              <w:t>ikonograficznymi;</w:t>
            </w:r>
          </w:p>
          <w:p w:rsidR="00825BEE" w:rsidRPr="005952B3" w:rsidRDefault="00825BEE" w:rsidP="0019051C">
            <w:pPr>
              <w:pStyle w:val="Tekstglowny"/>
              <w:numPr>
                <w:ilvl w:val="0"/>
                <w:numId w:val="1"/>
              </w:numPr>
              <w:spacing w:line="240" w:lineRule="auto"/>
              <w:ind w:left="390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drzewo decyzyjne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6C" w:rsidRPr="005952B3" w:rsidRDefault="0011666E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podręcznik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E619D6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teksty źródłowe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3B2A6C" w:rsidRPr="005952B3" w:rsidRDefault="00E619D6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ikonografia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  <w:p w:rsidR="0011666E" w:rsidRPr="005952B3" w:rsidRDefault="00E619D6" w:rsidP="00063F17">
            <w:pPr>
              <w:pStyle w:val="Tekstglowny"/>
              <w:numPr>
                <w:ilvl w:val="0"/>
                <w:numId w:val="1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schemat drzewa decyzyjnego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</w:p>
          <w:p w:rsidR="0011666E" w:rsidRPr="005952B3" w:rsidRDefault="0011666E" w:rsidP="002D4042">
            <w:pPr>
              <w:pStyle w:val="Tekstglowny"/>
              <w:spacing w:line="240" w:lineRule="auto"/>
              <w:rPr>
                <w:rFonts w:ascii="Calibri" w:hAnsi="Calibri"/>
                <w:sz w:val="22"/>
              </w:rPr>
            </w:pP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67107" w:rsidRPr="005952B3" w:rsidRDefault="00267107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 xml:space="preserve"> Lekcja powtórzeniowa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DA0C35" w:rsidRDefault="00267107" w:rsidP="0019051C">
            <w:pPr>
              <w:spacing w:after="0" w:line="240" w:lineRule="auto"/>
              <w:jc w:val="center"/>
            </w:pPr>
            <w:r w:rsidRPr="00DA0C3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NormalnyPo0pt"/>
              <w:spacing w:after="0"/>
            </w:pPr>
            <w:r w:rsidRPr="005952B3">
              <w:t>Powtórzenie materiału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  <w:rPr>
                <w:bCs/>
              </w:rPr>
            </w:pPr>
            <w:r w:rsidRPr="005952B3">
              <w:rPr>
                <w:bCs/>
              </w:rPr>
              <w:t>posługuje się pojęciami historycznymi występującymi w dziale;</w:t>
            </w:r>
          </w:p>
          <w:p w:rsidR="00267107" w:rsidRPr="005952B3" w:rsidRDefault="003B2A6C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  <w:rPr>
                <w:bCs/>
              </w:rPr>
            </w:pPr>
            <w:r w:rsidRPr="005952B3">
              <w:rPr>
                <w:bCs/>
              </w:rPr>
              <w:t xml:space="preserve">zna </w:t>
            </w:r>
            <w:r w:rsidR="00267107" w:rsidRPr="005952B3">
              <w:rPr>
                <w:bCs/>
              </w:rPr>
              <w:t>przyczyny i konsekwencje omawianych zagadnień;</w:t>
            </w:r>
          </w:p>
          <w:p w:rsidR="00267107" w:rsidRPr="005952B3" w:rsidRDefault="00267107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  <w:rPr>
                <w:bCs/>
              </w:rPr>
            </w:pPr>
            <w:r w:rsidRPr="005952B3">
              <w:rPr>
                <w:bCs/>
              </w:rPr>
              <w:lastRenderedPageBreak/>
              <w:t xml:space="preserve">charakteryzuje najważniejsze wydarzenia z omawianych zagadnień;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pStyle w:val="Tekstglowny"/>
              <w:numPr>
                <w:ilvl w:val="0"/>
                <w:numId w:val="13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lastRenderedPageBreak/>
              <w:t>dyskusja punktowana</w:t>
            </w:r>
            <w:r w:rsidR="003B2A6C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Tekstglowny"/>
              <w:numPr>
                <w:ilvl w:val="0"/>
                <w:numId w:val="13"/>
              </w:numPr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 xml:space="preserve"> arkusze punktacji</w:t>
            </w:r>
            <w:r w:rsidR="00F23E2A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267107" w:rsidRPr="005952B3" w:rsidRDefault="00267107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Sprawdzenie wiadomości i umiejętności uczniów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spacing w:after="0" w:line="240" w:lineRule="auto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DA0C35" w:rsidRDefault="00267107" w:rsidP="0019051C">
            <w:pPr>
              <w:spacing w:after="0" w:line="240" w:lineRule="auto"/>
              <w:jc w:val="center"/>
            </w:pPr>
            <w:r w:rsidRPr="00DA0C3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NormalnyPo0pt"/>
              <w:spacing w:after="0"/>
            </w:pPr>
            <w:r w:rsidRPr="005952B3">
              <w:t>Sprawdzenie wiadomości i umiejętności uczniów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Akapitzlist"/>
              <w:numPr>
                <w:ilvl w:val="0"/>
                <w:numId w:val="20"/>
              </w:numPr>
              <w:ind w:left="317" w:hanging="283"/>
              <w:jc w:val="both"/>
              <w:rPr>
                <w:bCs/>
              </w:rPr>
            </w:pPr>
            <w:r w:rsidRPr="005952B3">
              <w:rPr>
                <w:bCs/>
              </w:rPr>
              <w:t xml:space="preserve">wykorzystuje </w:t>
            </w:r>
            <w:r w:rsidR="00867006" w:rsidRPr="005952B3">
              <w:rPr>
                <w:bCs/>
              </w:rPr>
              <w:t xml:space="preserve">umiejętności </w:t>
            </w:r>
            <w:r w:rsidRPr="005952B3">
              <w:rPr>
                <w:bCs/>
              </w:rPr>
              <w:t xml:space="preserve">zdobyte </w:t>
            </w:r>
            <w:r w:rsidR="00867006" w:rsidRPr="005952B3">
              <w:rPr>
                <w:bCs/>
              </w:rPr>
              <w:t xml:space="preserve">i </w:t>
            </w:r>
            <w:r w:rsidRPr="005952B3">
              <w:rPr>
                <w:bCs/>
              </w:rPr>
              <w:t xml:space="preserve">wiedzę ; 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19051C">
            <w:pPr>
              <w:pStyle w:val="Tekstglowny"/>
              <w:numPr>
                <w:ilvl w:val="0"/>
                <w:numId w:val="12"/>
              </w:numPr>
              <w:spacing w:line="240" w:lineRule="auto"/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test wyboru</w:t>
            </w:r>
            <w:r w:rsidR="00F23E2A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07" w:rsidRPr="005952B3" w:rsidRDefault="00267107" w:rsidP="00063F17">
            <w:pPr>
              <w:pStyle w:val="Tekstglowny"/>
              <w:numPr>
                <w:ilvl w:val="0"/>
                <w:numId w:val="12"/>
              </w:numPr>
              <w:rPr>
                <w:rFonts w:ascii="Calibri" w:hAnsi="Calibri"/>
                <w:sz w:val="22"/>
              </w:rPr>
            </w:pPr>
            <w:r w:rsidRPr="005952B3">
              <w:rPr>
                <w:rFonts w:ascii="Calibri" w:hAnsi="Calibri"/>
                <w:sz w:val="22"/>
              </w:rPr>
              <w:t>arkusze testu</w:t>
            </w:r>
            <w:r w:rsidR="00F23E2A" w:rsidRPr="005952B3">
              <w:rPr>
                <w:rFonts w:ascii="Calibri" w:hAnsi="Calibri"/>
                <w:sz w:val="22"/>
              </w:rPr>
              <w:t>;</w:t>
            </w:r>
            <w:r w:rsidRPr="005952B3">
              <w:rPr>
                <w:rFonts w:ascii="Calibri" w:hAnsi="Calibri"/>
                <w:sz w:val="22"/>
              </w:rPr>
              <w:t xml:space="preserve"> </w:t>
            </w: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A6523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t>Jakie mamy mieć państwo – spory o kształt Polski w XX w.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666669" w:rsidP="0019051C">
            <w:pPr>
              <w:spacing w:after="0" w:line="240" w:lineRule="auto"/>
            </w:pPr>
            <w:r w:rsidRPr="005952B3">
              <w:t>E.9.1.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DA0C35" w:rsidRDefault="00267107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CA6523" w:rsidP="00267107">
            <w:pPr>
              <w:numPr>
                <w:ilvl w:val="1"/>
                <w:numId w:val="16"/>
              </w:numPr>
              <w:spacing w:after="0" w:line="240" w:lineRule="auto"/>
              <w:ind w:left="317" w:hanging="284"/>
            </w:pPr>
            <w:r w:rsidRPr="005952B3">
              <w:t>charakteryzuje spory o kształt Polski w XX w., uwzględniając cezury 1918 r., 1944</w:t>
            </w:r>
            <w:r w:rsidR="00F23E2A" w:rsidRPr="005952B3">
              <w:t xml:space="preserve"> </w:t>
            </w:r>
            <w:r w:rsidRPr="005952B3">
              <w:t>–</w:t>
            </w:r>
            <w:r w:rsidR="00F23E2A" w:rsidRPr="005952B3">
              <w:t xml:space="preserve"> </w:t>
            </w:r>
            <w:r w:rsidRPr="005952B3">
              <w:t>1945, 1989 r., oraz prezentuje sylwetki czołowych uczestników tych wydarzeń;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51211E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wskazuje na okoliczności odzyskania </w:t>
            </w:r>
            <w:r w:rsidR="00140FAB" w:rsidRPr="005952B3">
              <w:rPr>
                <w:rFonts w:eastAsia="Times New Roman"/>
              </w:rPr>
              <w:t xml:space="preserve">przez Polskę </w:t>
            </w:r>
            <w:r w:rsidRPr="005952B3">
              <w:rPr>
                <w:rFonts w:eastAsia="Times New Roman"/>
              </w:rPr>
              <w:t xml:space="preserve">niepodległości oraz omawia </w:t>
            </w:r>
            <w:r w:rsidR="00FB022B" w:rsidRPr="005952B3">
              <w:rPr>
                <w:rFonts w:eastAsia="Times New Roman"/>
              </w:rPr>
              <w:t>koncepcje odbudowy państwa polskiego po I wojnie światowej;</w:t>
            </w:r>
          </w:p>
          <w:p w:rsidR="00FB022B" w:rsidRPr="005952B3" w:rsidRDefault="002151C7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charakteryzuje walkę o granice Rzeczypospolitej i zestawia jej wynik z postanowieniami konferencji wersalskiej;</w:t>
            </w:r>
          </w:p>
          <w:p w:rsidR="00FB022B" w:rsidRPr="005952B3" w:rsidRDefault="00F02E3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omawia koncepcje k</w:t>
            </w:r>
            <w:r w:rsidR="00FB022B" w:rsidRPr="005952B3">
              <w:rPr>
                <w:rFonts w:eastAsia="Times New Roman"/>
              </w:rPr>
              <w:t>ształt</w:t>
            </w:r>
            <w:r w:rsidRPr="005952B3">
              <w:rPr>
                <w:rFonts w:eastAsia="Times New Roman"/>
              </w:rPr>
              <w:t>u ustrojowego</w:t>
            </w:r>
            <w:r w:rsidR="00FB022B" w:rsidRPr="005952B3">
              <w:rPr>
                <w:rFonts w:eastAsia="Times New Roman"/>
              </w:rPr>
              <w:t xml:space="preserve"> II Rzecz</w:t>
            </w:r>
            <w:r w:rsidR="00F23E2A" w:rsidRPr="005952B3">
              <w:rPr>
                <w:rFonts w:eastAsia="Times New Roman"/>
              </w:rPr>
              <w:t>y</w:t>
            </w:r>
            <w:r w:rsidR="00FB022B" w:rsidRPr="005952B3">
              <w:rPr>
                <w:rFonts w:eastAsia="Times New Roman"/>
              </w:rPr>
              <w:t>pospolitej Polskiej</w:t>
            </w:r>
            <w:r w:rsidR="00F23E2A" w:rsidRPr="005952B3">
              <w:rPr>
                <w:rFonts w:eastAsia="Times New Roman"/>
              </w:rPr>
              <w:t>, opierając się na</w:t>
            </w:r>
            <w:r w:rsidRPr="005952B3">
              <w:rPr>
                <w:rFonts w:eastAsia="Times New Roman"/>
              </w:rPr>
              <w:t xml:space="preserve"> wydarzenia</w:t>
            </w:r>
            <w:r w:rsidR="00F23E2A" w:rsidRPr="005952B3">
              <w:rPr>
                <w:rFonts w:eastAsia="Times New Roman"/>
              </w:rPr>
              <w:t>ch</w:t>
            </w:r>
            <w:r w:rsidRPr="005952B3">
              <w:rPr>
                <w:rFonts w:eastAsia="Times New Roman"/>
              </w:rPr>
              <w:t xml:space="preserve"> z lat 1919 – 1926 i 1926 - 1939</w:t>
            </w:r>
            <w:r w:rsidR="00FB022B" w:rsidRPr="005952B3">
              <w:rPr>
                <w:rFonts w:eastAsia="Times New Roman"/>
              </w:rPr>
              <w:t xml:space="preserve">; </w:t>
            </w:r>
          </w:p>
          <w:p w:rsidR="00F02E39" w:rsidRPr="005952B3" w:rsidRDefault="00F02E3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dokonuje analizy polskiej polityki zagranicznej w okresie międzywojennym na tle </w:t>
            </w:r>
            <w:r w:rsidR="00382C59" w:rsidRPr="005952B3">
              <w:rPr>
                <w:rFonts w:eastAsia="Times New Roman"/>
              </w:rPr>
              <w:t>geopolitycznym</w:t>
            </w:r>
            <w:r w:rsidRPr="005952B3">
              <w:rPr>
                <w:rFonts w:eastAsia="Times New Roman"/>
              </w:rPr>
              <w:t>;</w:t>
            </w:r>
          </w:p>
          <w:p w:rsidR="00FB022B" w:rsidRPr="005952B3" w:rsidRDefault="00F02E3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t xml:space="preserve">charakteryzuje działalność </w:t>
            </w:r>
            <w:r w:rsidR="00FB022B" w:rsidRPr="005952B3">
              <w:t xml:space="preserve">Józefa Piłsudskiego </w:t>
            </w:r>
            <w:r w:rsidRPr="005952B3">
              <w:t xml:space="preserve">i postrzeganie jego postaci </w:t>
            </w:r>
            <w:r w:rsidR="00FB022B" w:rsidRPr="005952B3">
              <w:t>jako bohatera narodowego XX i XXI w.;</w:t>
            </w:r>
          </w:p>
          <w:p w:rsidR="00FB022B" w:rsidRPr="005952B3" w:rsidRDefault="00F02E3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t xml:space="preserve">omawia </w:t>
            </w:r>
            <w:r w:rsidR="00FB022B" w:rsidRPr="005952B3">
              <w:t>działalność Ignacego Jana Paderewskiego, Gabriela Narutowicza, Wincentego Witosa, Ignacego Mościckiego, Romana Dmowskiego;</w:t>
            </w:r>
          </w:p>
          <w:p w:rsidR="00FB022B" w:rsidRPr="005952B3" w:rsidRDefault="00382C5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politykę władz polskich na wychodźstwie oraz </w:t>
            </w:r>
            <w:r w:rsidR="00FB022B" w:rsidRPr="005952B3">
              <w:rPr>
                <w:rFonts w:eastAsia="Times New Roman"/>
              </w:rPr>
              <w:t xml:space="preserve">udział polskich wojsk w działaniach wojennych u boku wojsk </w:t>
            </w:r>
            <w:r w:rsidR="00FB022B" w:rsidRPr="005952B3">
              <w:rPr>
                <w:rFonts w:eastAsia="Times New Roman"/>
              </w:rPr>
              <w:lastRenderedPageBreak/>
              <w:t>sprzymierzonych;</w:t>
            </w:r>
          </w:p>
          <w:p w:rsidR="00382C59" w:rsidRPr="005952B3" w:rsidRDefault="00382C5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przedstawia kwestię polską podczas obrad </w:t>
            </w:r>
            <w:r w:rsidR="00CF624E" w:rsidRPr="005952B3">
              <w:rPr>
                <w:rFonts w:eastAsia="Times New Roman"/>
              </w:rPr>
              <w:t>W</w:t>
            </w:r>
            <w:r w:rsidRPr="005952B3">
              <w:rPr>
                <w:rFonts w:eastAsia="Times New Roman"/>
              </w:rPr>
              <w:t xml:space="preserve">ielkiej </w:t>
            </w:r>
            <w:r w:rsidR="00CF624E" w:rsidRPr="005952B3">
              <w:rPr>
                <w:rFonts w:eastAsia="Times New Roman"/>
              </w:rPr>
              <w:t>T</w:t>
            </w:r>
            <w:r w:rsidRPr="005952B3">
              <w:rPr>
                <w:rFonts w:eastAsia="Times New Roman"/>
              </w:rPr>
              <w:t>rójki</w:t>
            </w:r>
            <w:r w:rsidR="00742129" w:rsidRPr="005952B3">
              <w:rPr>
                <w:rFonts w:eastAsia="Times New Roman"/>
              </w:rPr>
              <w:t>;</w:t>
            </w:r>
          </w:p>
          <w:p w:rsidR="00742129" w:rsidRPr="005952B3" w:rsidRDefault="0074212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założenia planu </w:t>
            </w:r>
            <w:r w:rsidR="00BB0050" w:rsidRPr="005952B3">
              <w:rPr>
                <w:rFonts w:eastAsia="Times New Roman"/>
              </w:rPr>
              <w:t>„</w:t>
            </w:r>
            <w:r w:rsidRPr="005952B3">
              <w:rPr>
                <w:rFonts w:eastAsia="Times New Roman"/>
              </w:rPr>
              <w:t>Burza</w:t>
            </w:r>
            <w:r w:rsidR="00BB0050" w:rsidRPr="005952B3">
              <w:rPr>
                <w:rFonts w:eastAsia="Times New Roman"/>
              </w:rPr>
              <w:t>”</w:t>
            </w:r>
            <w:r w:rsidRPr="005952B3">
              <w:rPr>
                <w:rFonts w:eastAsia="Times New Roman"/>
              </w:rPr>
              <w:t xml:space="preserve"> oraz przyczyny wybuchu powstania</w:t>
            </w:r>
            <w:r w:rsidR="00FB022B" w:rsidRPr="005952B3">
              <w:rPr>
                <w:rFonts w:eastAsia="Times New Roman"/>
              </w:rPr>
              <w:t xml:space="preserve"> warszawskie</w:t>
            </w:r>
            <w:r w:rsidRPr="005952B3">
              <w:rPr>
                <w:rFonts w:eastAsia="Times New Roman"/>
              </w:rPr>
              <w:t>go;</w:t>
            </w:r>
          </w:p>
          <w:p w:rsidR="00FB022B" w:rsidRPr="005952B3" w:rsidRDefault="0074212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>działalność</w:t>
            </w:r>
            <w:r w:rsidR="00FB022B" w:rsidRPr="005952B3">
              <w:t xml:space="preserve"> Władysława Sikorskiego, Władysława Andersa, Stanisława Mikołajczyka, Tomasza Arciszewskiego, Władysława Raczkiewicza;</w:t>
            </w:r>
          </w:p>
          <w:p w:rsidR="00FB022B" w:rsidRPr="005952B3" w:rsidRDefault="00742129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</w:t>
            </w:r>
            <w:r w:rsidR="00FB022B" w:rsidRPr="005952B3">
              <w:rPr>
                <w:rFonts w:eastAsia="Times New Roman"/>
              </w:rPr>
              <w:t>kształt ustrojowy i terytorialny państwa polsk</w:t>
            </w:r>
            <w:r w:rsidR="00AB7B82" w:rsidRPr="005952B3">
              <w:rPr>
                <w:rFonts w:eastAsia="Times New Roman"/>
              </w:rPr>
              <w:t>iego po drugiej wonie światowej oraz</w:t>
            </w:r>
            <w:r w:rsidR="00FB022B" w:rsidRPr="005952B3">
              <w:t xml:space="preserve"> t</w:t>
            </w:r>
            <w:r w:rsidR="00FB022B" w:rsidRPr="005952B3">
              <w:rPr>
                <w:rFonts w:eastAsia="Times New Roman"/>
              </w:rPr>
              <w:t>worzenie struktur nowej władzy;</w:t>
            </w:r>
          </w:p>
          <w:p w:rsidR="00FB022B" w:rsidRPr="005952B3" w:rsidRDefault="00AB7B82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przedstawia genezę i przebieg </w:t>
            </w:r>
            <w:r w:rsidR="00FB022B" w:rsidRPr="005952B3">
              <w:rPr>
                <w:rFonts w:eastAsia="Times New Roman"/>
              </w:rPr>
              <w:t>proces</w:t>
            </w:r>
            <w:r w:rsidRPr="005952B3">
              <w:rPr>
                <w:rFonts w:eastAsia="Times New Roman"/>
              </w:rPr>
              <w:t>u</w:t>
            </w:r>
            <w:r w:rsidR="00FB022B" w:rsidRPr="005952B3">
              <w:rPr>
                <w:rFonts w:eastAsia="Times New Roman"/>
              </w:rPr>
              <w:t xml:space="preserve"> transformacji ustrojowej </w:t>
            </w:r>
            <w:r w:rsidR="00A031BF" w:rsidRPr="005952B3">
              <w:rPr>
                <w:rFonts w:eastAsia="Times New Roman"/>
              </w:rPr>
              <w:t>p</w:t>
            </w:r>
            <w:r w:rsidR="00FB022B" w:rsidRPr="005952B3">
              <w:rPr>
                <w:rFonts w:eastAsia="Times New Roman"/>
              </w:rPr>
              <w:t xml:space="preserve">aństwa </w:t>
            </w:r>
            <w:r w:rsidR="00A031BF" w:rsidRPr="005952B3">
              <w:rPr>
                <w:rFonts w:eastAsia="Times New Roman"/>
              </w:rPr>
              <w:t>p</w:t>
            </w:r>
            <w:r w:rsidR="00FB022B" w:rsidRPr="005952B3">
              <w:rPr>
                <w:rFonts w:eastAsia="Times New Roman"/>
              </w:rPr>
              <w:t>olskiego w 1989 r.;</w:t>
            </w:r>
          </w:p>
          <w:p w:rsidR="00FB022B" w:rsidRPr="005952B3" w:rsidRDefault="00AB7B82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wskazuje na </w:t>
            </w:r>
            <w:r w:rsidR="00FB022B" w:rsidRPr="005952B3">
              <w:rPr>
                <w:rFonts w:eastAsia="Times New Roman"/>
              </w:rPr>
              <w:t xml:space="preserve">spory historiograficzne na temat przemian ustrojowych państwa polskiego w XX w.; </w:t>
            </w:r>
          </w:p>
          <w:p w:rsidR="00FB022B" w:rsidRPr="005952B3" w:rsidRDefault="00AB7B82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opisuje </w:t>
            </w:r>
            <w:r w:rsidR="00FB022B" w:rsidRPr="005952B3">
              <w:rPr>
                <w:rFonts w:eastAsia="Times New Roman"/>
              </w:rPr>
              <w:t>działalność Lecha Wałęsy, Tadeusza Mazowieckiego, Jacka Kuronia</w:t>
            </w:r>
            <w:r w:rsidR="00A031BF" w:rsidRPr="005952B3">
              <w:rPr>
                <w:rFonts w:eastAsia="Times New Roman"/>
              </w:rPr>
              <w:t>;</w:t>
            </w:r>
            <w:r w:rsidR="00FB022B" w:rsidRPr="005952B3">
              <w:rPr>
                <w:rFonts w:eastAsia="Times New Roman"/>
              </w:rPr>
              <w:t xml:space="preserve"> </w:t>
            </w:r>
          </w:p>
          <w:p w:rsidR="00CA6523" w:rsidRPr="005952B3" w:rsidRDefault="00AB7B82" w:rsidP="00153C8F">
            <w:pPr>
              <w:pStyle w:val="NormalnyPo0pt"/>
              <w:numPr>
                <w:ilvl w:val="0"/>
                <w:numId w:val="1"/>
              </w:numPr>
              <w:tabs>
                <w:tab w:val="num" w:pos="317"/>
              </w:tabs>
              <w:spacing w:after="0"/>
              <w:ind w:left="317" w:hanging="283"/>
              <w:jc w:val="both"/>
              <w:rPr>
                <w:bCs w:val="0"/>
              </w:rPr>
            </w:pPr>
            <w:r w:rsidRPr="005952B3">
              <w:rPr>
                <w:rFonts w:eastAsia="Times New Roman"/>
              </w:rPr>
              <w:t xml:space="preserve">zna i stosuje </w:t>
            </w:r>
            <w:r w:rsidR="00FB022B" w:rsidRPr="005952B3">
              <w:rPr>
                <w:rFonts w:eastAsia="Times New Roman"/>
              </w:rPr>
              <w:t xml:space="preserve">pojęcia: </w:t>
            </w:r>
            <w:r w:rsidR="00FB022B" w:rsidRPr="005952B3">
              <w:rPr>
                <w:rFonts w:eastAsia="Times New Roman"/>
                <w:i/>
              </w:rPr>
              <w:t>Legiony Polskie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orędzie Wilsona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Komitet Narodowy Polski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Rada Regencyjna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„mała konstytucja”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powstanie wielkopolskie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plebiscyty</w:t>
            </w:r>
            <w:r w:rsidR="00FB022B" w:rsidRPr="005952B3">
              <w:rPr>
                <w:rFonts w:eastAsia="Times New Roman"/>
              </w:rPr>
              <w:t>,</w:t>
            </w:r>
            <w:r w:rsidR="00FB022B" w:rsidRPr="005952B3">
              <w:rPr>
                <w:rFonts w:ascii="Times New Roman" w:eastAsia="Times New Roman" w:hAnsi="Times New Roman"/>
                <w:bCs w:val="0"/>
              </w:rPr>
              <w:t xml:space="preserve"> </w:t>
            </w:r>
            <w:r w:rsidR="00FB022B" w:rsidRPr="005952B3">
              <w:rPr>
                <w:rFonts w:eastAsia="Times New Roman"/>
                <w:i/>
              </w:rPr>
              <w:t>powstania śląskie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Zaolzie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A65544" w:rsidRPr="005952B3">
              <w:rPr>
                <w:rFonts w:eastAsia="Times New Roman"/>
                <w:i/>
              </w:rPr>
              <w:t>B</w:t>
            </w:r>
            <w:r w:rsidR="00FB022B" w:rsidRPr="005952B3">
              <w:rPr>
                <w:rFonts w:eastAsia="Times New Roman"/>
                <w:i/>
              </w:rPr>
              <w:t xml:space="preserve">itwa </w:t>
            </w:r>
            <w:r w:rsidR="00A65544" w:rsidRPr="005952B3">
              <w:rPr>
                <w:rFonts w:eastAsia="Times New Roman"/>
                <w:i/>
              </w:rPr>
              <w:t>W</w:t>
            </w:r>
            <w:r w:rsidR="00FB022B" w:rsidRPr="005952B3">
              <w:rPr>
                <w:rFonts w:eastAsia="Times New Roman"/>
                <w:i/>
              </w:rPr>
              <w:t>arszawska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obozy koncentracyjne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czystki, gestapo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III Rzesza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ruch oporu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partyzantka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rFonts w:eastAsia="Times New Roman"/>
                <w:i/>
              </w:rPr>
              <w:t>powstanie warszawskie</w:t>
            </w:r>
            <w:r w:rsidRPr="005952B3">
              <w:rPr>
                <w:rFonts w:eastAsia="Times New Roman"/>
              </w:rPr>
              <w:t xml:space="preserve">, </w:t>
            </w:r>
            <w:r w:rsidRPr="005952B3">
              <w:rPr>
                <w:rFonts w:eastAsia="Times New Roman"/>
                <w:i/>
              </w:rPr>
              <w:t>komunizm</w:t>
            </w:r>
            <w:r w:rsidRPr="005952B3">
              <w:rPr>
                <w:rFonts w:eastAsia="Times New Roman"/>
              </w:rPr>
              <w:t xml:space="preserve">, </w:t>
            </w:r>
            <w:proofErr w:type="spellStart"/>
            <w:r w:rsidRPr="005952B3">
              <w:rPr>
                <w:rFonts w:eastAsia="Times New Roman"/>
                <w:i/>
              </w:rPr>
              <w:t>stalinizacja</w:t>
            </w:r>
            <w:proofErr w:type="spellEnd"/>
            <w:r w:rsidRPr="005952B3">
              <w:rPr>
                <w:rFonts w:eastAsia="Times New Roman"/>
              </w:rPr>
              <w:t xml:space="preserve">, </w:t>
            </w:r>
            <w:r w:rsidRPr="005952B3">
              <w:rPr>
                <w:rFonts w:eastAsia="Times New Roman"/>
                <w:i/>
              </w:rPr>
              <w:t>referendum</w:t>
            </w:r>
            <w:r w:rsidRPr="005952B3">
              <w:rPr>
                <w:rFonts w:eastAsia="Times New Roman"/>
              </w:rPr>
              <w:t xml:space="preserve">, </w:t>
            </w:r>
            <w:r w:rsidRPr="005952B3">
              <w:rPr>
                <w:rFonts w:eastAsia="Times New Roman"/>
                <w:i/>
              </w:rPr>
              <w:t>transformacj</w:t>
            </w:r>
            <w:r w:rsidRPr="005952B3">
              <w:rPr>
                <w:rFonts w:eastAsia="Times New Roman"/>
              </w:rPr>
              <w:t>a</w:t>
            </w:r>
            <w:r w:rsidR="00A031BF" w:rsidRPr="005952B3">
              <w:rPr>
                <w:rFonts w:eastAsia="Times New Roman"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lastRenderedPageBreak/>
              <w:t>praca z tekstem podręcznika</w:t>
            </w:r>
            <w:r w:rsidR="00A031BF" w:rsidRPr="005952B3">
              <w:t>;</w:t>
            </w:r>
          </w:p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>elementy wykładu</w:t>
            </w:r>
            <w:r w:rsidR="00A031BF" w:rsidRPr="005952B3">
              <w:t>;</w:t>
            </w:r>
          </w:p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>praca w grupach</w:t>
            </w:r>
            <w:r w:rsidR="00A031BF" w:rsidRPr="005952B3">
              <w:t>;</w:t>
            </w:r>
          </w:p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>praca z tekstem źródłowym</w:t>
            </w:r>
            <w:r w:rsidR="00A031BF" w:rsidRPr="005952B3">
              <w:t>;</w:t>
            </w:r>
          </w:p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>praca z materiałem ikonograficznym</w:t>
            </w:r>
            <w:r w:rsidR="00A031BF" w:rsidRPr="005952B3">
              <w:t>;</w:t>
            </w:r>
          </w:p>
          <w:p w:rsidR="00CA6523" w:rsidRPr="005952B3" w:rsidRDefault="00CA6523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>praca z mapą</w:t>
            </w:r>
            <w:r w:rsidR="00A031BF" w:rsidRPr="005952B3">
              <w:t>;</w:t>
            </w:r>
          </w:p>
          <w:p w:rsidR="00657C6D" w:rsidRPr="005952B3" w:rsidRDefault="00E619D6" w:rsidP="0019051C">
            <w:pPr>
              <w:pStyle w:val="NormalnyPo0pt"/>
              <w:numPr>
                <w:ilvl w:val="0"/>
                <w:numId w:val="15"/>
              </w:numPr>
              <w:spacing w:after="0"/>
              <w:ind w:left="385" w:hanging="357"/>
            </w:pPr>
            <w:r w:rsidRPr="005952B3">
              <w:t xml:space="preserve">metoda 6 kapeluszy; </w:t>
            </w:r>
          </w:p>
          <w:p w:rsidR="00CA6523" w:rsidRPr="005952B3" w:rsidRDefault="00CA6523" w:rsidP="0019051C">
            <w:pPr>
              <w:pStyle w:val="NormalnyPo0pt"/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BF" w:rsidRPr="005952B3" w:rsidRDefault="00CA6523" w:rsidP="00063F17">
            <w:pPr>
              <w:pStyle w:val="NormalnyPo0pt"/>
              <w:numPr>
                <w:ilvl w:val="0"/>
                <w:numId w:val="49"/>
              </w:numPr>
              <w:jc w:val="both"/>
            </w:pPr>
            <w:r w:rsidRPr="005952B3">
              <w:t>podręcznik</w:t>
            </w:r>
            <w:r w:rsidR="00A031BF" w:rsidRPr="005952B3">
              <w:t>;</w:t>
            </w:r>
            <w:r w:rsidRPr="005952B3">
              <w:t xml:space="preserve"> </w:t>
            </w:r>
          </w:p>
          <w:p w:rsidR="00A031BF" w:rsidRPr="005952B3" w:rsidRDefault="00CA6523" w:rsidP="00063F17">
            <w:pPr>
              <w:pStyle w:val="NormalnyPo0pt"/>
              <w:numPr>
                <w:ilvl w:val="0"/>
                <w:numId w:val="49"/>
              </w:numPr>
              <w:jc w:val="both"/>
            </w:pPr>
            <w:r w:rsidRPr="005952B3">
              <w:t>mapa ścienna</w:t>
            </w:r>
            <w:r w:rsidR="00E619D6" w:rsidRPr="005952B3">
              <w:t xml:space="preserve"> „Ziemie polskie w XX w.”</w:t>
            </w:r>
            <w:r w:rsidR="00A031BF" w:rsidRPr="005952B3">
              <w:t>;</w:t>
            </w:r>
            <w:r w:rsidRPr="005952B3">
              <w:t xml:space="preserve"> </w:t>
            </w:r>
          </w:p>
          <w:p w:rsidR="00A031BF" w:rsidRPr="005952B3" w:rsidRDefault="00CA6523" w:rsidP="00063F17">
            <w:pPr>
              <w:pStyle w:val="NormalnyPo0pt"/>
              <w:numPr>
                <w:ilvl w:val="0"/>
                <w:numId w:val="49"/>
              </w:numPr>
              <w:jc w:val="both"/>
            </w:pPr>
            <w:r w:rsidRPr="005952B3">
              <w:t>ikonografia</w:t>
            </w:r>
            <w:r w:rsidR="00A031BF" w:rsidRPr="005952B3">
              <w:t>;</w:t>
            </w:r>
            <w:r w:rsidR="00E619D6" w:rsidRPr="005952B3">
              <w:t xml:space="preserve"> </w:t>
            </w:r>
          </w:p>
          <w:p w:rsidR="00CA6523" w:rsidRPr="005952B3" w:rsidRDefault="00E619D6" w:rsidP="00063F17">
            <w:pPr>
              <w:pStyle w:val="NormalnyPo0pt"/>
              <w:numPr>
                <w:ilvl w:val="0"/>
                <w:numId w:val="49"/>
              </w:numPr>
              <w:jc w:val="both"/>
            </w:pPr>
            <w:r w:rsidRPr="005952B3">
              <w:t>teksty źródłowe</w:t>
            </w:r>
            <w:r w:rsidR="00A031BF" w:rsidRPr="005952B3">
              <w:t>;</w:t>
            </w:r>
            <w:r w:rsidRPr="005952B3">
              <w:t xml:space="preserve"> </w:t>
            </w:r>
          </w:p>
          <w:p w:rsidR="00CA6523" w:rsidRPr="005952B3" w:rsidRDefault="00CA6523" w:rsidP="002D4042">
            <w:pPr>
              <w:pStyle w:val="NormalnyPo0pt"/>
              <w:spacing w:after="0"/>
              <w:jc w:val="both"/>
            </w:pP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CA6523" w:rsidRPr="005952B3" w:rsidRDefault="00CA6523" w:rsidP="00267107">
            <w:pPr>
              <w:pStyle w:val="NormalnyPo0pt"/>
              <w:numPr>
                <w:ilvl w:val="0"/>
                <w:numId w:val="22"/>
              </w:numPr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 xml:space="preserve">Społeczeństwo wobec </w:t>
            </w:r>
            <w:r w:rsidR="00742129" w:rsidRPr="005952B3">
              <w:rPr>
                <w:b/>
              </w:rPr>
              <w:t>totalitaryzmu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666669" w:rsidP="0019051C">
            <w:pPr>
              <w:spacing w:after="0" w:line="240" w:lineRule="auto"/>
            </w:pPr>
            <w:r w:rsidRPr="005952B3">
              <w:t>E.9.2.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DA0C35" w:rsidRDefault="00267107" w:rsidP="0019051C">
            <w:pPr>
              <w:spacing w:after="0" w:line="240" w:lineRule="auto"/>
              <w:jc w:val="center"/>
            </w:pPr>
            <w:r w:rsidRPr="00DA0C35"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CA6523" w:rsidP="00267107">
            <w:pPr>
              <w:pStyle w:val="Akapitzlist"/>
              <w:numPr>
                <w:ilvl w:val="0"/>
                <w:numId w:val="17"/>
              </w:numPr>
              <w:spacing w:after="0" w:line="240" w:lineRule="auto"/>
              <w:ind w:left="317" w:hanging="284"/>
            </w:pPr>
            <w:r w:rsidRPr="005952B3">
              <w:t>charakteryzuje postawy społeczne wobec totalitarnej władzy, uwzględniając różnorodne formy oporu, oraz koncepcje współpracy lub przystosowania.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2B" w:rsidRPr="005952B3" w:rsidRDefault="00AB7B82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charakteryzuje politykę</w:t>
            </w:r>
            <w:r w:rsidR="00FB022B" w:rsidRPr="005952B3">
              <w:rPr>
                <w:rFonts w:eastAsia="Times New Roman"/>
              </w:rPr>
              <w:t xml:space="preserve"> okupantów wobec narodu polskieg</w:t>
            </w:r>
            <w:r w:rsidRPr="005952B3">
              <w:rPr>
                <w:rFonts w:eastAsia="Times New Roman"/>
              </w:rPr>
              <w:t xml:space="preserve">o podczas II wojny światowej; </w:t>
            </w:r>
          </w:p>
          <w:p w:rsidR="00FB022B" w:rsidRPr="005952B3" w:rsidRDefault="00AB7B82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omawia organizację i formy działania polskiego </w:t>
            </w:r>
            <w:r w:rsidR="00FB022B" w:rsidRPr="005952B3">
              <w:rPr>
                <w:rFonts w:eastAsia="Times New Roman"/>
              </w:rPr>
              <w:t>ruch</w:t>
            </w:r>
            <w:r w:rsidRPr="005952B3">
              <w:rPr>
                <w:rFonts w:eastAsia="Times New Roman"/>
              </w:rPr>
              <w:t>u</w:t>
            </w:r>
            <w:r w:rsidR="008806A8" w:rsidRPr="005952B3">
              <w:rPr>
                <w:rFonts w:eastAsia="Times New Roman"/>
              </w:rPr>
              <w:t xml:space="preserve"> oporu</w:t>
            </w:r>
            <w:r w:rsidR="00A031BF" w:rsidRPr="005952B3">
              <w:rPr>
                <w:rFonts w:eastAsia="Times New Roman"/>
              </w:rPr>
              <w:t>,</w:t>
            </w:r>
            <w:r w:rsidR="008806A8" w:rsidRPr="005952B3">
              <w:rPr>
                <w:rFonts w:eastAsia="Times New Roman"/>
              </w:rPr>
              <w:t xml:space="preserve"> uwzględniając pom</w:t>
            </w:r>
            <w:r w:rsidR="00A031BF" w:rsidRPr="005952B3">
              <w:rPr>
                <w:rFonts w:eastAsia="Times New Roman"/>
              </w:rPr>
              <w:t>aganie</w:t>
            </w:r>
            <w:r w:rsidR="00FB022B" w:rsidRPr="005952B3">
              <w:rPr>
                <w:rFonts w:eastAsia="Times New Roman"/>
              </w:rPr>
              <w:t xml:space="preserve"> ludności żydowskiej; </w:t>
            </w:r>
          </w:p>
          <w:p w:rsidR="00FB022B" w:rsidRPr="005952B3" w:rsidRDefault="008806A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przedstawia </w:t>
            </w:r>
            <w:r w:rsidR="00FB022B" w:rsidRPr="005952B3">
              <w:rPr>
                <w:rFonts w:eastAsia="Times New Roman"/>
              </w:rPr>
              <w:t>stosunek społeczeństwa polskiego do ośrodków władzy komunistycznej w okresie drugiej wojny światowej;</w:t>
            </w:r>
          </w:p>
          <w:p w:rsidR="00FB022B" w:rsidRPr="005952B3" w:rsidRDefault="008806A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wskazuje na </w:t>
            </w:r>
            <w:r w:rsidR="00FB022B" w:rsidRPr="005952B3">
              <w:rPr>
                <w:rFonts w:eastAsia="Times New Roman"/>
              </w:rPr>
              <w:t>postawy społeczeństwa polskiego wobec władzy komunistycznej po 1945 r. oraz metody ubezwłasnowolnienia społeczeństwa;</w:t>
            </w:r>
          </w:p>
          <w:p w:rsidR="00FB022B" w:rsidRPr="005952B3" w:rsidRDefault="008806A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>przyczyny, przebieg i konsekwencje polskich niepokojów społeczno</w:t>
            </w:r>
            <w:r w:rsidR="00A031BF" w:rsidRPr="005952B3">
              <w:rPr>
                <w:rFonts w:eastAsia="Times New Roman"/>
              </w:rPr>
              <w:t>-</w:t>
            </w:r>
            <w:r w:rsidR="00FB022B" w:rsidRPr="005952B3">
              <w:rPr>
                <w:rFonts w:eastAsia="Times New Roman"/>
              </w:rPr>
              <w:t>gospodarczych;</w:t>
            </w:r>
          </w:p>
          <w:p w:rsidR="00FB022B" w:rsidRPr="005952B3" w:rsidRDefault="008806A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przedstawia różne postawy przedstawicieli kultury polskiej wobec komunizmu</w:t>
            </w:r>
            <w:r w:rsidR="00FB022B" w:rsidRPr="005952B3">
              <w:rPr>
                <w:rFonts w:eastAsia="Times New Roman"/>
              </w:rPr>
              <w:t>;</w:t>
            </w:r>
          </w:p>
          <w:p w:rsidR="00FB022B" w:rsidRPr="005952B3" w:rsidRDefault="008806A8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wskazuje na </w:t>
            </w:r>
            <w:r w:rsidR="00FB022B" w:rsidRPr="005952B3">
              <w:rPr>
                <w:rFonts w:eastAsia="Times New Roman"/>
              </w:rPr>
              <w:t>charakter i działalność organizacji opozycyjnych w okresie PRL</w:t>
            </w:r>
            <w:r w:rsidRPr="005952B3">
              <w:rPr>
                <w:rFonts w:eastAsia="Times New Roman"/>
              </w:rPr>
              <w:t xml:space="preserve">, ze szczególnym uwzględnieniem NZSS </w:t>
            </w:r>
            <w:r w:rsidR="00E75D8B" w:rsidRPr="005952B3">
              <w:rPr>
                <w:rFonts w:eastAsia="Times New Roman"/>
              </w:rPr>
              <w:t>„</w:t>
            </w:r>
            <w:r w:rsidRPr="005952B3">
              <w:rPr>
                <w:rFonts w:eastAsia="Times New Roman"/>
              </w:rPr>
              <w:t>Solidarnoś</w:t>
            </w:r>
            <w:r w:rsidR="00E75D8B" w:rsidRPr="005952B3">
              <w:rPr>
                <w:rFonts w:eastAsia="Times New Roman"/>
              </w:rPr>
              <w:t>ć”</w:t>
            </w:r>
            <w:r w:rsidR="00FB022B" w:rsidRPr="005952B3">
              <w:rPr>
                <w:rFonts w:eastAsia="Times New Roman"/>
              </w:rPr>
              <w:t>;</w:t>
            </w:r>
          </w:p>
          <w:p w:rsidR="0008353B" w:rsidRPr="005952B3" w:rsidRDefault="0008353B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przedstawia różne formy oporu obywatelskiego wobec władzy komunistycznej;</w:t>
            </w:r>
          </w:p>
          <w:p w:rsidR="00FB022B" w:rsidRPr="005952B3" w:rsidRDefault="0008353B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>przedstawia rolę</w:t>
            </w:r>
            <w:r w:rsidR="00FB022B" w:rsidRPr="005952B3">
              <w:rPr>
                <w:rFonts w:eastAsia="Times New Roman"/>
              </w:rPr>
              <w:t xml:space="preserve"> Jana Pawła II, Stefana Wyszyńskiego i Jerzego Popiełuszki w powojennej Polsce;</w:t>
            </w:r>
          </w:p>
          <w:p w:rsidR="00FB022B" w:rsidRPr="005952B3" w:rsidRDefault="0008353B" w:rsidP="00153C8F">
            <w:pPr>
              <w:numPr>
                <w:ilvl w:val="0"/>
                <w:numId w:val="27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3"/>
              <w:jc w:val="both"/>
              <w:rPr>
                <w:rFonts w:eastAsia="Times New Roman"/>
              </w:rPr>
            </w:pPr>
            <w:r w:rsidRPr="005952B3">
              <w:rPr>
                <w:rFonts w:eastAsia="Times New Roman"/>
              </w:rPr>
              <w:t xml:space="preserve">charakteryzuje </w:t>
            </w:r>
            <w:r w:rsidR="00FB022B" w:rsidRPr="005952B3">
              <w:rPr>
                <w:rFonts w:eastAsia="Times New Roman"/>
              </w:rPr>
              <w:t xml:space="preserve">działalności </w:t>
            </w:r>
            <w:r w:rsidRPr="005952B3">
              <w:rPr>
                <w:rFonts w:eastAsia="Times New Roman"/>
              </w:rPr>
              <w:t xml:space="preserve">m.in. </w:t>
            </w:r>
            <w:r w:rsidR="00FB022B" w:rsidRPr="005952B3">
              <w:rPr>
                <w:rFonts w:eastAsia="Times New Roman"/>
              </w:rPr>
              <w:t>Lecha Wałęsy, Tadeusza Mazowieckiego, Jacka Kuronia, Leszka Balcerowicza,</w:t>
            </w:r>
            <w:r w:rsidR="00FA5151" w:rsidRPr="005952B3">
              <w:rPr>
                <w:rFonts w:eastAsia="Times New Roman"/>
              </w:rPr>
              <w:t xml:space="preserve"> </w:t>
            </w:r>
            <w:r w:rsidR="00FB022B" w:rsidRPr="005952B3">
              <w:rPr>
                <w:rFonts w:eastAsia="Times New Roman"/>
              </w:rPr>
              <w:t xml:space="preserve">Andrzeja Czumy, Leszka Moczulskiego, Aleksandra </w:t>
            </w:r>
            <w:r w:rsidR="00FB022B" w:rsidRPr="005952B3">
              <w:rPr>
                <w:rFonts w:eastAsia="Times New Roman"/>
              </w:rPr>
              <w:lastRenderedPageBreak/>
              <w:t xml:space="preserve">Halla, Marka Jurka, Jana Marii Rokity, Piotra </w:t>
            </w:r>
            <w:proofErr w:type="spellStart"/>
            <w:r w:rsidR="00FB022B" w:rsidRPr="005952B3">
              <w:rPr>
                <w:rFonts w:eastAsia="Times New Roman"/>
              </w:rPr>
              <w:t>Bartoszcze</w:t>
            </w:r>
            <w:r w:rsidR="00E75D8B" w:rsidRPr="005952B3">
              <w:rPr>
                <w:rFonts w:eastAsia="Times New Roman"/>
              </w:rPr>
              <w:t>go</w:t>
            </w:r>
            <w:proofErr w:type="spellEnd"/>
            <w:r w:rsidR="00FB022B" w:rsidRPr="005952B3">
              <w:rPr>
                <w:rFonts w:eastAsia="Times New Roman"/>
              </w:rPr>
              <w:t>,</w:t>
            </w:r>
            <w:r w:rsidR="00FA5151" w:rsidRPr="005952B3">
              <w:rPr>
                <w:rFonts w:eastAsia="Times New Roman"/>
              </w:rPr>
              <w:t xml:space="preserve"> </w:t>
            </w:r>
            <w:r w:rsidR="00FB022B" w:rsidRPr="005952B3">
              <w:rPr>
                <w:rFonts w:eastAsia="Times New Roman"/>
              </w:rPr>
              <w:t xml:space="preserve">Karola Modzelewskiego, Bogdana Borusewicza, Joanny i Andrzeja </w:t>
            </w:r>
            <w:proofErr w:type="spellStart"/>
            <w:r w:rsidR="00FB022B" w:rsidRPr="005952B3">
              <w:rPr>
                <w:rFonts w:eastAsia="Times New Roman"/>
              </w:rPr>
              <w:t>Gwiazdów</w:t>
            </w:r>
            <w:proofErr w:type="spellEnd"/>
            <w:r w:rsidR="00FB022B" w:rsidRPr="005952B3">
              <w:rPr>
                <w:rFonts w:eastAsia="Times New Roman"/>
              </w:rPr>
              <w:t>, Anny Walentynowicz;</w:t>
            </w:r>
          </w:p>
          <w:p w:rsidR="00CA6523" w:rsidRPr="005952B3" w:rsidRDefault="0008353B" w:rsidP="00153C8F">
            <w:pPr>
              <w:numPr>
                <w:ilvl w:val="0"/>
                <w:numId w:val="2"/>
              </w:numPr>
              <w:tabs>
                <w:tab w:val="num" w:pos="317"/>
              </w:tabs>
              <w:spacing w:after="0" w:line="240" w:lineRule="auto"/>
              <w:ind w:left="317" w:hanging="283"/>
              <w:jc w:val="both"/>
            </w:pPr>
            <w:r w:rsidRPr="005952B3">
              <w:rPr>
                <w:rFonts w:eastAsia="Times New Roman"/>
              </w:rPr>
              <w:t xml:space="preserve">zna i stosuje </w:t>
            </w:r>
            <w:r w:rsidR="00FB022B" w:rsidRPr="005952B3">
              <w:rPr>
                <w:rFonts w:eastAsia="Times New Roman"/>
              </w:rPr>
              <w:t xml:space="preserve">pojęcia: </w:t>
            </w:r>
            <w:r w:rsidR="00FB022B" w:rsidRPr="005952B3">
              <w:rPr>
                <w:i/>
              </w:rPr>
              <w:t>deportacje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eksterminacja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NKWD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zbrodnia katyńska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wysiedlenia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pacyfikacje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Armia Krajowa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sabotaż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dywersja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holocaust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obozy zagłady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getta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powstanie w getcie warszawskim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żołnierze wyklęci</w:t>
            </w:r>
            <w:r w:rsidR="00FB022B" w:rsidRPr="005952B3">
              <w:t xml:space="preserve">, </w:t>
            </w:r>
            <w:r w:rsidR="00FB022B" w:rsidRPr="005952B3">
              <w:rPr>
                <w:rFonts w:eastAsia="Times New Roman"/>
                <w:i/>
              </w:rPr>
              <w:t>Zrzeszenie Wolność i Niezawisłość</w:t>
            </w:r>
            <w:r w:rsidR="00FB022B" w:rsidRPr="005952B3">
              <w:rPr>
                <w:rFonts w:eastAsia="Times New Roman"/>
              </w:rPr>
              <w:t xml:space="preserve">, </w:t>
            </w:r>
            <w:r w:rsidR="00FB022B" w:rsidRPr="005952B3">
              <w:rPr>
                <w:i/>
              </w:rPr>
              <w:t>kolektywizacja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nacjonalizacja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akcja „Wisła”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bezpieka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PZPR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 xml:space="preserve">poznański </w:t>
            </w:r>
            <w:r w:rsidR="00A65544" w:rsidRPr="005952B3">
              <w:rPr>
                <w:i/>
              </w:rPr>
              <w:t>C</w:t>
            </w:r>
            <w:r w:rsidR="00FB022B" w:rsidRPr="005952B3">
              <w:rPr>
                <w:i/>
              </w:rPr>
              <w:t>zerwiec</w:t>
            </w:r>
            <w:r w:rsidR="00FB022B" w:rsidRPr="005952B3">
              <w:t>,</w:t>
            </w:r>
            <w:r w:rsidR="00FA5151" w:rsidRPr="005952B3">
              <w:t xml:space="preserve"> </w:t>
            </w:r>
            <w:r w:rsidR="00A65544" w:rsidRPr="005952B3">
              <w:rPr>
                <w:i/>
              </w:rPr>
              <w:t>P</w:t>
            </w:r>
            <w:r w:rsidR="00FB022B" w:rsidRPr="005952B3">
              <w:rPr>
                <w:i/>
              </w:rPr>
              <w:t>aździernik 1956</w:t>
            </w:r>
            <w:r w:rsidR="00FB022B" w:rsidRPr="005952B3">
              <w:t xml:space="preserve">, </w:t>
            </w:r>
            <w:r w:rsidR="00A65544" w:rsidRPr="005952B3">
              <w:rPr>
                <w:i/>
              </w:rPr>
              <w:t>M</w:t>
            </w:r>
            <w:r w:rsidR="00FB022B" w:rsidRPr="005952B3">
              <w:rPr>
                <w:i/>
              </w:rPr>
              <w:t>arzec 1968</w:t>
            </w:r>
            <w:r w:rsidR="00FB022B" w:rsidRPr="005952B3">
              <w:t xml:space="preserve">, </w:t>
            </w:r>
            <w:r w:rsidR="00A65544" w:rsidRPr="005952B3">
              <w:rPr>
                <w:i/>
              </w:rPr>
              <w:t>G</w:t>
            </w:r>
            <w:r w:rsidR="00FB022B" w:rsidRPr="005952B3">
              <w:rPr>
                <w:i/>
              </w:rPr>
              <w:t>rudzień 1970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„Komandosi”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Klub Krzywego Koła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drugi obieg</w:t>
            </w:r>
            <w:r w:rsidR="00FB022B" w:rsidRPr="005952B3">
              <w:t xml:space="preserve">, </w:t>
            </w:r>
            <w:r w:rsidR="00A65544" w:rsidRPr="005952B3">
              <w:rPr>
                <w:i/>
              </w:rPr>
              <w:t>S</w:t>
            </w:r>
            <w:r w:rsidR="00FB022B" w:rsidRPr="005952B3">
              <w:rPr>
                <w:i/>
              </w:rPr>
              <w:t>ierpień 1980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stan wojenny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okrągły stół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KOR</w:t>
            </w:r>
            <w:r w:rsidR="00FB022B" w:rsidRPr="005952B3">
              <w:t xml:space="preserve">, </w:t>
            </w:r>
            <w:r w:rsidR="00FB022B" w:rsidRPr="005952B3">
              <w:rPr>
                <w:i/>
              </w:rPr>
              <w:t>Ruch Młodej Polski</w:t>
            </w:r>
            <w:r w:rsidR="00FB022B" w:rsidRPr="005952B3">
              <w:t xml:space="preserve">, </w:t>
            </w:r>
            <w:proofErr w:type="spellStart"/>
            <w:r w:rsidR="00FB022B" w:rsidRPr="005952B3">
              <w:rPr>
                <w:i/>
              </w:rPr>
              <w:t>ROPCiO</w:t>
            </w:r>
            <w:proofErr w:type="spellEnd"/>
            <w:r w:rsidR="00FB022B" w:rsidRPr="005952B3">
              <w:t xml:space="preserve">, </w:t>
            </w:r>
            <w:r w:rsidR="00FB022B" w:rsidRPr="005952B3">
              <w:rPr>
                <w:bCs/>
                <w:i/>
              </w:rPr>
              <w:t>Ruch Wolność i Pokój</w:t>
            </w:r>
            <w:r w:rsidR="00FB022B" w:rsidRPr="005952B3">
              <w:rPr>
                <w:bCs/>
              </w:rPr>
              <w:t xml:space="preserve">, </w:t>
            </w:r>
            <w:r w:rsidR="00FB022B" w:rsidRPr="005952B3">
              <w:rPr>
                <w:bCs/>
                <w:i/>
              </w:rPr>
              <w:t>Niezależne Zrzeszenie Studentów</w:t>
            </w:r>
            <w:r w:rsidR="00FB022B" w:rsidRPr="005952B3">
              <w:rPr>
                <w:bCs/>
              </w:rPr>
              <w:t xml:space="preserve">, </w:t>
            </w:r>
            <w:r w:rsidR="00FB022B" w:rsidRPr="005952B3">
              <w:rPr>
                <w:bCs/>
                <w:i/>
              </w:rPr>
              <w:t>KPN</w:t>
            </w:r>
            <w:r w:rsidR="00E75D8B" w:rsidRPr="005952B3">
              <w:rPr>
                <w:bCs/>
              </w:rPr>
              <w:t>;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23" w:rsidRPr="005952B3" w:rsidRDefault="00CA6523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lastRenderedPageBreak/>
              <w:t>praca z tekstem podręcznika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</w:p>
          <w:p w:rsidR="00CA6523" w:rsidRPr="005952B3" w:rsidRDefault="00CA6523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praca z tekstem źródłowym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</w:p>
          <w:p w:rsidR="00CA6523" w:rsidRPr="005952B3" w:rsidRDefault="00CA6523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praca z materiałem ikonograficznym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</w:p>
          <w:p w:rsidR="00CA6523" w:rsidRPr="005952B3" w:rsidRDefault="00CA6523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praca z mapą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</w:p>
          <w:p w:rsidR="00CA6523" w:rsidRPr="005952B3" w:rsidRDefault="00CA6523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dyskusja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  <w:r w:rsidRPr="005952B3">
              <w:rPr>
                <w:rFonts w:ascii="Calibri" w:hAnsi="Calibri"/>
                <w:bCs/>
                <w:sz w:val="22"/>
              </w:rPr>
              <w:t xml:space="preserve"> </w:t>
            </w:r>
          </w:p>
          <w:p w:rsidR="00657C6D" w:rsidRPr="005952B3" w:rsidRDefault="00E619D6" w:rsidP="0019051C">
            <w:pPr>
              <w:pStyle w:val="Tekstglowny"/>
              <w:numPr>
                <w:ilvl w:val="0"/>
                <w:numId w:val="14"/>
              </w:numPr>
              <w:spacing w:line="240" w:lineRule="auto"/>
              <w:rPr>
                <w:rFonts w:ascii="Calibri" w:hAnsi="Calibri"/>
                <w:bCs/>
                <w:sz w:val="22"/>
              </w:rPr>
            </w:pPr>
            <w:r w:rsidRPr="005952B3">
              <w:rPr>
                <w:rFonts w:ascii="Calibri" w:hAnsi="Calibri"/>
                <w:bCs/>
                <w:sz w:val="22"/>
              </w:rPr>
              <w:t>metoda: dylematy</w:t>
            </w:r>
            <w:r w:rsidR="00E75D8B" w:rsidRPr="005952B3">
              <w:rPr>
                <w:rFonts w:ascii="Calibri" w:hAnsi="Calibri"/>
                <w:bCs/>
                <w:sz w:val="22"/>
              </w:rPr>
              <w:t>;</w:t>
            </w:r>
            <w:r w:rsidRPr="005952B3">
              <w:rPr>
                <w:rFonts w:ascii="Calibri" w:hAnsi="Calibri"/>
                <w:bCs/>
                <w:sz w:val="22"/>
              </w:rPr>
              <w:t xml:space="preserve"> </w:t>
            </w:r>
          </w:p>
          <w:p w:rsidR="00CA6523" w:rsidRPr="005952B3" w:rsidRDefault="00CA6523" w:rsidP="0019051C">
            <w:pPr>
              <w:pStyle w:val="NormalnyPo0pt"/>
            </w:pPr>
          </w:p>
          <w:p w:rsidR="00CA6523" w:rsidRPr="005952B3" w:rsidRDefault="00CA6523" w:rsidP="0019051C">
            <w:pPr>
              <w:pStyle w:val="NormalnyPo0pt"/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D8B" w:rsidRPr="005952B3" w:rsidRDefault="00CA6523" w:rsidP="00063F17">
            <w:pPr>
              <w:pStyle w:val="NormalnyPo0pt"/>
              <w:numPr>
                <w:ilvl w:val="0"/>
                <w:numId w:val="14"/>
              </w:numPr>
              <w:jc w:val="both"/>
            </w:pPr>
            <w:r w:rsidRPr="005952B3">
              <w:t>podręcznik</w:t>
            </w:r>
            <w:r w:rsidR="00E75D8B" w:rsidRPr="005952B3">
              <w:t>;</w:t>
            </w:r>
            <w:r w:rsidR="00E619D6" w:rsidRPr="005952B3">
              <w:t xml:space="preserve"> </w:t>
            </w:r>
          </w:p>
          <w:p w:rsidR="00E75D8B" w:rsidRPr="005952B3" w:rsidRDefault="00E619D6" w:rsidP="00063F17">
            <w:pPr>
              <w:pStyle w:val="NormalnyPo0pt"/>
              <w:numPr>
                <w:ilvl w:val="0"/>
                <w:numId w:val="14"/>
              </w:numPr>
              <w:jc w:val="both"/>
            </w:pPr>
            <w:r w:rsidRPr="005952B3">
              <w:t>teksty źródłowe</w:t>
            </w:r>
            <w:r w:rsidR="00E75D8B" w:rsidRPr="005952B3">
              <w:t>;</w:t>
            </w:r>
            <w:r w:rsidR="00CA6523" w:rsidRPr="005952B3">
              <w:t xml:space="preserve"> </w:t>
            </w:r>
          </w:p>
          <w:p w:rsidR="00CA6523" w:rsidRPr="005952B3" w:rsidRDefault="00CA6523" w:rsidP="00063F17">
            <w:pPr>
              <w:pStyle w:val="NormalnyPo0pt"/>
              <w:numPr>
                <w:ilvl w:val="0"/>
                <w:numId w:val="14"/>
              </w:numPr>
              <w:jc w:val="both"/>
            </w:pPr>
            <w:r w:rsidRPr="005952B3">
              <w:t>materiały ikonograficzne</w:t>
            </w:r>
            <w:r w:rsidR="00E75D8B" w:rsidRPr="005952B3">
              <w:t>;</w:t>
            </w:r>
            <w:r w:rsidRPr="005952B3">
              <w:t xml:space="preserve"> </w:t>
            </w:r>
          </w:p>
          <w:p w:rsidR="00CA6523" w:rsidRPr="005952B3" w:rsidRDefault="00CA6523" w:rsidP="002D4042">
            <w:pPr>
              <w:pStyle w:val="NormalnyPo0pt"/>
              <w:spacing w:after="0"/>
              <w:jc w:val="both"/>
            </w:pPr>
          </w:p>
        </w:tc>
      </w:tr>
      <w:tr w:rsidR="006716A8" w:rsidRPr="005952B3" w:rsidTr="008E2618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1666E" w:rsidRPr="005952B3" w:rsidRDefault="00267107" w:rsidP="00267107">
            <w:pPr>
              <w:pStyle w:val="NormalnyPo0pt"/>
              <w:spacing w:after="0"/>
              <w:ind w:left="284" w:hanging="284"/>
              <w:rPr>
                <w:b/>
              </w:rPr>
            </w:pPr>
            <w:r w:rsidRPr="005952B3">
              <w:rPr>
                <w:b/>
              </w:rPr>
              <w:lastRenderedPageBreak/>
              <w:t>15</w:t>
            </w:r>
            <w:r w:rsidR="008E2618">
              <w:rPr>
                <w:b/>
              </w:rPr>
              <w:t>. Podsum</w:t>
            </w:r>
            <w:r w:rsidR="0011666E" w:rsidRPr="005952B3">
              <w:rPr>
                <w:b/>
              </w:rPr>
              <w:t xml:space="preserve">owanie wiadomości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DA0C35" w:rsidRDefault="0011666E" w:rsidP="0019051C">
            <w:pPr>
              <w:spacing w:after="0" w:line="240" w:lineRule="auto"/>
              <w:jc w:val="center"/>
            </w:pPr>
            <w:r w:rsidRPr="00DA0C35">
              <w:t>1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2D4042">
            <w:pPr>
              <w:numPr>
                <w:ilvl w:val="0"/>
                <w:numId w:val="10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</w:pPr>
            <w:r w:rsidRPr="005952B3">
              <w:t>systematyzuje posiadaną wiedzę;</w:t>
            </w:r>
          </w:p>
          <w:p w:rsidR="0011666E" w:rsidRPr="005952B3" w:rsidRDefault="0011666E" w:rsidP="002D4042">
            <w:pPr>
              <w:numPr>
                <w:ilvl w:val="0"/>
                <w:numId w:val="10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</w:pPr>
            <w:r w:rsidRPr="005952B3">
              <w:t xml:space="preserve"> doskonali posiadane umiejętności;</w:t>
            </w:r>
          </w:p>
          <w:p w:rsidR="0011666E" w:rsidRPr="005952B3" w:rsidRDefault="0011666E" w:rsidP="002D4042">
            <w:pPr>
              <w:numPr>
                <w:ilvl w:val="0"/>
                <w:numId w:val="10"/>
              </w:numPr>
              <w:tabs>
                <w:tab w:val="clear" w:pos="397"/>
                <w:tab w:val="num" w:pos="317"/>
              </w:tabs>
              <w:spacing w:after="0" w:line="240" w:lineRule="auto"/>
              <w:ind w:left="317" w:hanging="284"/>
              <w:jc w:val="both"/>
            </w:pPr>
            <w:r w:rsidRPr="005952B3">
              <w:t>wykorzystuje technologię IT do prezentacji zdobytych wiadomości</w:t>
            </w:r>
            <w:r w:rsidR="00E47155" w:rsidRPr="005952B3">
              <w:t>.</w:t>
            </w:r>
            <w:r w:rsidRPr="005952B3">
              <w:t xml:space="preserve"> 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</w:pPr>
            <w:r w:rsidRPr="005952B3">
              <w:t>posługuje się pojęciami historycznymi występującymi w dziale;</w:t>
            </w:r>
          </w:p>
          <w:p w:rsidR="0011666E" w:rsidRPr="005952B3" w:rsidRDefault="0011666E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</w:pPr>
            <w:r w:rsidRPr="005952B3">
              <w:t>zna przyczyny i konsekwencje omawianych zagadnień;</w:t>
            </w:r>
          </w:p>
          <w:p w:rsidR="0011666E" w:rsidRPr="005952B3" w:rsidRDefault="0011666E" w:rsidP="00153C8F">
            <w:pPr>
              <w:numPr>
                <w:ilvl w:val="0"/>
                <w:numId w:val="1"/>
              </w:numPr>
              <w:spacing w:after="0" w:line="240" w:lineRule="auto"/>
              <w:ind w:left="317" w:right="1" w:hanging="283"/>
              <w:contextualSpacing/>
              <w:jc w:val="both"/>
            </w:pPr>
            <w:r w:rsidRPr="005952B3">
              <w:t>charakteryzuje najważniejsze wydarzenia z omawianych zagadnień</w:t>
            </w:r>
            <w:r w:rsidR="00E47155" w:rsidRPr="005952B3">
              <w:t>.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66E" w:rsidRPr="005952B3" w:rsidRDefault="0011666E" w:rsidP="0019051C">
            <w:pPr>
              <w:pStyle w:val="NormalnyPo0pt"/>
              <w:numPr>
                <w:ilvl w:val="0"/>
                <w:numId w:val="11"/>
              </w:numPr>
              <w:spacing w:after="0"/>
            </w:pPr>
            <w:r w:rsidRPr="005952B3">
              <w:t>praca z prezentacją multimedialną</w:t>
            </w:r>
            <w:r w:rsidR="00E47155" w:rsidRPr="005952B3">
              <w:t>.</w:t>
            </w:r>
            <w:r w:rsidRPr="005952B3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155" w:rsidRPr="005952B3" w:rsidRDefault="003D7C5A" w:rsidP="00063F17">
            <w:pPr>
              <w:pStyle w:val="NormalnyPo0pt"/>
              <w:numPr>
                <w:ilvl w:val="0"/>
                <w:numId w:val="11"/>
              </w:numPr>
              <w:spacing w:after="0"/>
              <w:jc w:val="both"/>
            </w:pPr>
            <w:r>
              <w:t>k</w:t>
            </w:r>
            <w:r w:rsidR="0011666E" w:rsidRPr="005952B3">
              <w:t>omputer</w:t>
            </w:r>
            <w:r w:rsidR="00E47155" w:rsidRPr="005952B3">
              <w:t>;</w:t>
            </w:r>
            <w:r w:rsidR="0011666E" w:rsidRPr="005952B3">
              <w:t xml:space="preserve"> </w:t>
            </w:r>
          </w:p>
          <w:p w:rsidR="0011666E" w:rsidRPr="005952B3" w:rsidRDefault="0011666E" w:rsidP="00063F17">
            <w:pPr>
              <w:pStyle w:val="NormalnyPo0pt"/>
              <w:numPr>
                <w:ilvl w:val="0"/>
                <w:numId w:val="11"/>
              </w:numPr>
              <w:spacing w:after="0"/>
              <w:jc w:val="both"/>
            </w:pPr>
            <w:r w:rsidRPr="005952B3">
              <w:t>rzutnik multimedialny</w:t>
            </w:r>
            <w:r w:rsidR="00E47155" w:rsidRPr="005952B3">
              <w:t>.</w:t>
            </w:r>
          </w:p>
        </w:tc>
      </w:tr>
    </w:tbl>
    <w:p w:rsidR="0019051C" w:rsidRPr="005952B3" w:rsidRDefault="0019051C"/>
    <w:sectPr w:rsidR="0019051C" w:rsidRPr="005952B3" w:rsidSect="001905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ZapfCalligrEU-Normal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80C4B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3446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C9076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DA6C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CA8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2EDC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008E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0640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A07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28C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3864D4"/>
    <w:multiLevelType w:val="hybridMultilevel"/>
    <w:tmpl w:val="DD34A48A"/>
    <w:lvl w:ilvl="0" w:tplc="1CC6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C8B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BD441C"/>
    <w:multiLevelType w:val="hybridMultilevel"/>
    <w:tmpl w:val="88CC8A28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144946"/>
    <w:multiLevelType w:val="hybridMultilevel"/>
    <w:tmpl w:val="A87C320E"/>
    <w:lvl w:ilvl="0" w:tplc="C9C04CFE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530FC"/>
    <w:multiLevelType w:val="hybridMultilevel"/>
    <w:tmpl w:val="F984E376"/>
    <w:lvl w:ilvl="0" w:tplc="90C8B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900DE9"/>
    <w:multiLevelType w:val="hybridMultilevel"/>
    <w:tmpl w:val="C4C420D4"/>
    <w:lvl w:ilvl="0" w:tplc="C9C04CF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C2706D"/>
    <w:multiLevelType w:val="hybridMultilevel"/>
    <w:tmpl w:val="B83ECC42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C8B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3BF4193"/>
    <w:multiLevelType w:val="hybridMultilevel"/>
    <w:tmpl w:val="1A00F726"/>
    <w:lvl w:ilvl="0" w:tplc="C9C04CFE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5311CB"/>
    <w:multiLevelType w:val="hybridMultilevel"/>
    <w:tmpl w:val="A79ECDE2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8">
    <w:nsid w:val="1DF4606B"/>
    <w:multiLevelType w:val="hybridMultilevel"/>
    <w:tmpl w:val="7B2E3B18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9">
    <w:nsid w:val="1F0F3A29"/>
    <w:multiLevelType w:val="hybridMultilevel"/>
    <w:tmpl w:val="0C16FC1A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0334F3"/>
    <w:multiLevelType w:val="hybridMultilevel"/>
    <w:tmpl w:val="C9E4A28E"/>
    <w:lvl w:ilvl="0" w:tplc="C9C04CFE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4E50DD"/>
    <w:multiLevelType w:val="hybridMultilevel"/>
    <w:tmpl w:val="E3FA6D42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D55392"/>
    <w:multiLevelType w:val="hybridMultilevel"/>
    <w:tmpl w:val="BEE6FCF8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86266BE"/>
    <w:multiLevelType w:val="hybridMultilevel"/>
    <w:tmpl w:val="1CDED650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9BD6662"/>
    <w:multiLevelType w:val="hybridMultilevel"/>
    <w:tmpl w:val="2D5EC87A"/>
    <w:lvl w:ilvl="0" w:tplc="C9C04CFE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A467512"/>
    <w:multiLevelType w:val="hybridMultilevel"/>
    <w:tmpl w:val="F22C161E"/>
    <w:lvl w:ilvl="0" w:tplc="EB1891FA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D2D4FD4"/>
    <w:multiLevelType w:val="hybridMultilevel"/>
    <w:tmpl w:val="9AD80072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27D31E9"/>
    <w:multiLevelType w:val="hybridMultilevel"/>
    <w:tmpl w:val="04827000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5C87ED2"/>
    <w:multiLevelType w:val="hybridMultilevel"/>
    <w:tmpl w:val="3388372A"/>
    <w:lvl w:ilvl="0" w:tplc="C9C04CFE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7A97CBC"/>
    <w:multiLevelType w:val="hybridMultilevel"/>
    <w:tmpl w:val="5B66C68E"/>
    <w:lvl w:ilvl="0" w:tplc="D910B930">
      <w:start w:val="1"/>
      <w:numFmt w:val="bullet"/>
      <w:pStyle w:val="Wy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7F1BEE"/>
    <w:multiLevelType w:val="hybridMultilevel"/>
    <w:tmpl w:val="55B47434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0E0052"/>
    <w:multiLevelType w:val="hybridMultilevel"/>
    <w:tmpl w:val="115658AC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8416FF"/>
    <w:multiLevelType w:val="hybridMultilevel"/>
    <w:tmpl w:val="BCC8BCC0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7F26EC"/>
    <w:multiLevelType w:val="hybridMultilevel"/>
    <w:tmpl w:val="E4AAE4E4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DB18E4"/>
    <w:multiLevelType w:val="hybridMultilevel"/>
    <w:tmpl w:val="48426D76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28C0048"/>
    <w:multiLevelType w:val="hybridMultilevel"/>
    <w:tmpl w:val="FE1AE094"/>
    <w:lvl w:ilvl="0" w:tplc="8230F18A">
      <w:start w:val="1"/>
      <w:numFmt w:val="decimal"/>
      <w:pStyle w:val="Pozycjaliteraturyuzupeniajcej"/>
      <w:lvlText w:val="%1."/>
      <w:lvlJc w:val="left"/>
      <w:pPr>
        <w:tabs>
          <w:tab w:val="num" w:pos="992"/>
        </w:tabs>
        <w:ind w:left="992" w:hanging="425"/>
      </w:pPr>
      <w:rPr>
        <w:rFonts w:ascii="Arial" w:hAnsi="Arial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0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544DFE"/>
    <w:multiLevelType w:val="hybridMultilevel"/>
    <w:tmpl w:val="9B26839A"/>
    <w:lvl w:ilvl="0" w:tplc="0415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37">
    <w:nsid w:val="58755A38"/>
    <w:multiLevelType w:val="hybridMultilevel"/>
    <w:tmpl w:val="E4B234A4"/>
    <w:lvl w:ilvl="0" w:tplc="90C8B2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CA75C7"/>
    <w:multiLevelType w:val="hybridMultilevel"/>
    <w:tmpl w:val="55E6CB5A"/>
    <w:lvl w:ilvl="0" w:tplc="EB1891FA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A774E6A"/>
    <w:multiLevelType w:val="hybridMultilevel"/>
    <w:tmpl w:val="F0F0C338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F07861"/>
    <w:multiLevelType w:val="hybridMultilevel"/>
    <w:tmpl w:val="DB2CC3AA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491765"/>
    <w:multiLevelType w:val="hybridMultilevel"/>
    <w:tmpl w:val="52AE5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3C57CA"/>
    <w:multiLevelType w:val="hybridMultilevel"/>
    <w:tmpl w:val="0276DFF6"/>
    <w:lvl w:ilvl="0" w:tplc="1CC658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B515E3C"/>
    <w:multiLevelType w:val="hybridMultilevel"/>
    <w:tmpl w:val="D1B4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CD7A50"/>
    <w:multiLevelType w:val="hybridMultilevel"/>
    <w:tmpl w:val="5188461E"/>
    <w:lvl w:ilvl="0" w:tplc="90C8B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067149"/>
    <w:multiLevelType w:val="hybridMultilevel"/>
    <w:tmpl w:val="A2A28E7E"/>
    <w:lvl w:ilvl="0" w:tplc="EB1891FA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7915152"/>
    <w:multiLevelType w:val="hybridMultilevel"/>
    <w:tmpl w:val="193EDB6C"/>
    <w:lvl w:ilvl="0" w:tplc="EB1891FA">
      <w:start w:val="1"/>
      <w:numFmt w:val="bullet"/>
      <w:lvlText w:val=""/>
      <w:lvlJc w:val="left"/>
      <w:pPr>
        <w:tabs>
          <w:tab w:val="num" w:pos="397"/>
        </w:tabs>
        <w:ind w:left="397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9934D83"/>
    <w:multiLevelType w:val="hybridMultilevel"/>
    <w:tmpl w:val="BEF44DC0"/>
    <w:lvl w:ilvl="0" w:tplc="1CC6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D1CF3"/>
    <w:multiLevelType w:val="hybridMultilevel"/>
    <w:tmpl w:val="AC024C4C"/>
    <w:lvl w:ilvl="0" w:tplc="90C8B2FE">
      <w:start w:val="1"/>
      <w:numFmt w:val="bullet"/>
      <w:lvlText w:val=""/>
      <w:lvlJc w:val="left"/>
      <w:pPr>
        <w:ind w:left="10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44"/>
  </w:num>
  <w:num w:numId="4">
    <w:abstractNumId w:val="21"/>
  </w:num>
  <w:num w:numId="5">
    <w:abstractNumId w:val="31"/>
  </w:num>
  <w:num w:numId="6">
    <w:abstractNumId w:val="22"/>
  </w:num>
  <w:num w:numId="7">
    <w:abstractNumId w:val="13"/>
  </w:num>
  <w:num w:numId="8">
    <w:abstractNumId w:val="19"/>
  </w:num>
  <w:num w:numId="9">
    <w:abstractNumId w:val="37"/>
  </w:num>
  <w:num w:numId="10">
    <w:abstractNumId w:val="12"/>
  </w:num>
  <w:num w:numId="11">
    <w:abstractNumId w:val="24"/>
  </w:num>
  <w:num w:numId="12">
    <w:abstractNumId w:val="16"/>
  </w:num>
  <w:num w:numId="13">
    <w:abstractNumId w:val="14"/>
  </w:num>
  <w:num w:numId="14">
    <w:abstractNumId w:val="20"/>
  </w:num>
  <w:num w:numId="15">
    <w:abstractNumId w:val="27"/>
  </w:num>
  <w:num w:numId="16">
    <w:abstractNumId w:val="10"/>
  </w:num>
  <w:num w:numId="17">
    <w:abstractNumId w:val="48"/>
  </w:num>
  <w:num w:numId="18">
    <w:abstractNumId w:val="15"/>
  </w:num>
  <w:num w:numId="19">
    <w:abstractNumId w:val="47"/>
  </w:num>
  <w:num w:numId="20">
    <w:abstractNumId w:val="32"/>
  </w:num>
  <w:num w:numId="21">
    <w:abstractNumId w:val="39"/>
  </w:num>
  <w:num w:numId="22">
    <w:abstractNumId w:val="41"/>
  </w:num>
  <w:num w:numId="23">
    <w:abstractNumId w:val="35"/>
  </w:num>
  <w:num w:numId="24">
    <w:abstractNumId w:val="38"/>
  </w:num>
  <w:num w:numId="25">
    <w:abstractNumId w:val="45"/>
  </w:num>
  <w:num w:numId="26">
    <w:abstractNumId w:val="29"/>
  </w:num>
  <w:num w:numId="27">
    <w:abstractNumId w:val="46"/>
  </w:num>
  <w:num w:numId="28">
    <w:abstractNumId w:val="25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11"/>
  </w:num>
  <w:num w:numId="41">
    <w:abstractNumId w:val="18"/>
  </w:num>
  <w:num w:numId="42">
    <w:abstractNumId w:val="43"/>
  </w:num>
  <w:num w:numId="43">
    <w:abstractNumId w:val="30"/>
  </w:num>
  <w:num w:numId="44">
    <w:abstractNumId w:val="42"/>
  </w:num>
  <w:num w:numId="45">
    <w:abstractNumId w:val="17"/>
  </w:num>
  <w:num w:numId="46">
    <w:abstractNumId w:val="26"/>
  </w:num>
  <w:num w:numId="47">
    <w:abstractNumId w:val="34"/>
  </w:num>
  <w:num w:numId="48">
    <w:abstractNumId w:val="40"/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666E"/>
    <w:rsid w:val="000230D8"/>
    <w:rsid w:val="00027CFE"/>
    <w:rsid w:val="00063F17"/>
    <w:rsid w:val="0008353B"/>
    <w:rsid w:val="0009159B"/>
    <w:rsid w:val="0011666E"/>
    <w:rsid w:val="00117461"/>
    <w:rsid w:val="00124713"/>
    <w:rsid w:val="00140FAB"/>
    <w:rsid w:val="00153C8F"/>
    <w:rsid w:val="00160B3A"/>
    <w:rsid w:val="0019051C"/>
    <w:rsid w:val="001E78E9"/>
    <w:rsid w:val="002151C7"/>
    <w:rsid w:val="00216CE5"/>
    <w:rsid w:val="0024654C"/>
    <w:rsid w:val="00267107"/>
    <w:rsid w:val="002A099A"/>
    <w:rsid w:val="002D4042"/>
    <w:rsid w:val="003679E7"/>
    <w:rsid w:val="003748D1"/>
    <w:rsid w:val="00382C59"/>
    <w:rsid w:val="003B2A6C"/>
    <w:rsid w:val="003D7C5A"/>
    <w:rsid w:val="00427950"/>
    <w:rsid w:val="004533AF"/>
    <w:rsid w:val="004A6A45"/>
    <w:rsid w:val="0051211E"/>
    <w:rsid w:val="00547DDE"/>
    <w:rsid w:val="005952B3"/>
    <w:rsid w:val="005D0971"/>
    <w:rsid w:val="00657C6D"/>
    <w:rsid w:val="006648AF"/>
    <w:rsid w:val="00666669"/>
    <w:rsid w:val="006716A8"/>
    <w:rsid w:val="006E558A"/>
    <w:rsid w:val="00703028"/>
    <w:rsid w:val="00705287"/>
    <w:rsid w:val="00733945"/>
    <w:rsid w:val="00742129"/>
    <w:rsid w:val="0078694E"/>
    <w:rsid w:val="007B5652"/>
    <w:rsid w:val="00825BEE"/>
    <w:rsid w:val="00867006"/>
    <w:rsid w:val="008806A8"/>
    <w:rsid w:val="008C1883"/>
    <w:rsid w:val="008E2618"/>
    <w:rsid w:val="00903273"/>
    <w:rsid w:val="0091672C"/>
    <w:rsid w:val="0094308F"/>
    <w:rsid w:val="00951F56"/>
    <w:rsid w:val="0098484F"/>
    <w:rsid w:val="00984F95"/>
    <w:rsid w:val="009E3FB0"/>
    <w:rsid w:val="00A031BF"/>
    <w:rsid w:val="00A45CFC"/>
    <w:rsid w:val="00A65544"/>
    <w:rsid w:val="00A93CC8"/>
    <w:rsid w:val="00AB7B82"/>
    <w:rsid w:val="00AC47AB"/>
    <w:rsid w:val="00AD0FCA"/>
    <w:rsid w:val="00BB0050"/>
    <w:rsid w:val="00CA33D8"/>
    <w:rsid w:val="00CA6523"/>
    <w:rsid w:val="00CC2247"/>
    <w:rsid w:val="00CC61A1"/>
    <w:rsid w:val="00CF624E"/>
    <w:rsid w:val="00D728A5"/>
    <w:rsid w:val="00DA0C35"/>
    <w:rsid w:val="00E3613C"/>
    <w:rsid w:val="00E47155"/>
    <w:rsid w:val="00E619D6"/>
    <w:rsid w:val="00E75D8B"/>
    <w:rsid w:val="00ED715C"/>
    <w:rsid w:val="00F02E39"/>
    <w:rsid w:val="00F23E2A"/>
    <w:rsid w:val="00F8565D"/>
    <w:rsid w:val="00FA5151"/>
    <w:rsid w:val="00FB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666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FB022B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bCs/>
      <w:sz w:val="20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Po0pt">
    <w:name w:val="Normalny + Po:  0 pt"/>
    <w:basedOn w:val="Normalny"/>
    <w:uiPriority w:val="99"/>
    <w:rsid w:val="0011666E"/>
    <w:pPr>
      <w:spacing w:line="240" w:lineRule="auto"/>
    </w:pPr>
    <w:rPr>
      <w:bCs/>
    </w:rPr>
  </w:style>
  <w:style w:type="paragraph" w:customStyle="1" w:styleId="Tekstglowny">
    <w:name w:val="!_Tekst_glowny"/>
    <w:uiPriority w:val="99"/>
    <w:qFormat/>
    <w:rsid w:val="0011666E"/>
    <w:pPr>
      <w:spacing w:line="260" w:lineRule="atLeast"/>
      <w:jc w:val="both"/>
    </w:pPr>
    <w:rPr>
      <w:szCs w:val="22"/>
      <w:lang w:eastAsia="en-US"/>
    </w:rPr>
  </w:style>
  <w:style w:type="character" w:styleId="Hipercze">
    <w:name w:val="Hyperlink"/>
    <w:uiPriority w:val="99"/>
    <w:unhideWhenUsed/>
    <w:rsid w:val="001166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666E"/>
    <w:pPr>
      <w:ind w:left="720"/>
      <w:contextualSpacing/>
    </w:pPr>
  </w:style>
  <w:style w:type="character" w:customStyle="1" w:styleId="Italic">
    <w:name w:val="!_Italic"/>
    <w:uiPriority w:val="99"/>
    <w:rsid w:val="00666669"/>
    <w:rPr>
      <w:i/>
    </w:rPr>
  </w:style>
  <w:style w:type="paragraph" w:customStyle="1" w:styleId="Pozycjaliteraturyuzupeniajcej">
    <w:name w:val="Pozycja literatury uzupełniającej"/>
    <w:basedOn w:val="Normalny"/>
    <w:rsid w:val="00FB022B"/>
    <w:pPr>
      <w:numPr>
        <w:numId w:val="23"/>
      </w:numPr>
      <w:spacing w:after="60" w:line="240" w:lineRule="auto"/>
      <w:ind w:right="567"/>
      <w:jc w:val="both"/>
    </w:pPr>
    <w:rPr>
      <w:rFonts w:ascii="Arial" w:eastAsia="Times New Roman" w:hAnsi="Arial"/>
      <w:sz w:val="18"/>
      <w:szCs w:val="24"/>
      <w:lang w:eastAsia="pl-PL"/>
    </w:rPr>
  </w:style>
  <w:style w:type="paragraph" w:customStyle="1" w:styleId="Wypunktowanie">
    <w:name w:val="!_Wypunktowanie"/>
    <w:basedOn w:val="Tekstglowny"/>
    <w:qFormat/>
    <w:rsid w:val="00FB022B"/>
    <w:pPr>
      <w:numPr>
        <w:numId w:val="26"/>
      </w:numPr>
      <w:spacing w:line="280" w:lineRule="atLeast"/>
      <w:ind w:left="714" w:hanging="357"/>
    </w:pPr>
  </w:style>
  <w:style w:type="character" w:customStyle="1" w:styleId="Nagwek3Znak">
    <w:name w:val="Nagłówek 3 Znak"/>
    <w:link w:val="Nagwek3"/>
    <w:semiHidden/>
    <w:rsid w:val="00FB022B"/>
    <w:rPr>
      <w:rFonts w:ascii="Arial" w:eastAsia="Times New Roman" w:hAnsi="Arial" w:cs="Times New Roman"/>
      <w:b/>
      <w:bCs/>
      <w:sz w:val="20"/>
      <w:szCs w:val="24"/>
      <w:lang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5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45CFC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D0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0FC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0FCA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0FC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0FCA"/>
    <w:rPr>
      <w:rFonts w:ascii="Calibri" w:hAnsi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lskietradycj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ilanow-palac.art.pl/antyczne_fundamenty_polskiej_demokracji.html" TargetMode="External"/><Relationship Id="rId5" Type="http://schemas.openxmlformats.org/officeDocument/2006/relationships/hyperlink" Target="http://www.wilanow-palac.pl/pasaz/wojna_i_wojsk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2301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16076</CharactersWithSpaces>
  <SharedDoc>false</SharedDoc>
  <HLinks>
    <vt:vector size="18" baseType="variant">
      <vt:variant>
        <vt:i4>7733345</vt:i4>
      </vt:variant>
      <vt:variant>
        <vt:i4>6</vt:i4>
      </vt:variant>
      <vt:variant>
        <vt:i4>0</vt:i4>
      </vt:variant>
      <vt:variant>
        <vt:i4>5</vt:i4>
      </vt:variant>
      <vt:variant>
        <vt:lpwstr>http://www.polskietradycje.pl/</vt:lpwstr>
      </vt:variant>
      <vt:variant>
        <vt:lpwstr/>
      </vt:variant>
      <vt:variant>
        <vt:i4>7536658</vt:i4>
      </vt:variant>
      <vt:variant>
        <vt:i4>3</vt:i4>
      </vt:variant>
      <vt:variant>
        <vt:i4>0</vt:i4>
      </vt:variant>
      <vt:variant>
        <vt:i4>5</vt:i4>
      </vt:variant>
      <vt:variant>
        <vt:lpwstr>http://www.wilanow-palac.art.pl/antyczne_fundamenty_polskiej_demokracji.html</vt:lpwstr>
      </vt:variant>
      <vt:variant>
        <vt:lpwstr/>
      </vt:variant>
      <vt:variant>
        <vt:i4>5505090</vt:i4>
      </vt:variant>
      <vt:variant>
        <vt:i4>0</vt:i4>
      </vt:variant>
      <vt:variant>
        <vt:i4>0</vt:i4>
      </vt:variant>
      <vt:variant>
        <vt:i4>5</vt:i4>
      </vt:variant>
      <vt:variant>
        <vt:lpwstr>http://www.wilanow-palac.pl/pasaz/wojna_i_wojsko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Szymczak</dc:creator>
  <cp:lastModifiedBy>Redaktor1</cp:lastModifiedBy>
  <cp:revision>2</cp:revision>
  <dcterms:created xsi:type="dcterms:W3CDTF">2013-07-10T10:48:00Z</dcterms:created>
  <dcterms:modified xsi:type="dcterms:W3CDTF">2013-07-10T10:48:00Z</dcterms:modified>
</cp:coreProperties>
</file>